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C6D8A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CA00681T – KETZA PROJECT</w:t>
      </w:r>
    </w:p>
    <w:p w:rsidR="00000000" w:rsidRDefault="004C6D8A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KETZA GRID</w:t>
      </w:r>
    </w:p>
    <w:p w:rsidR="00000000" w:rsidRDefault="004C6D8A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KETZA RIVER HOLDINGS Ltd.</w:t>
      </w:r>
    </w:p>
    <w:p w:rsidR="00000000" w:rsidRDefault="004C6D8A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Processing Notes – Line 0N</w:t>
      </w:r>
    </w:p>
    <w:p w:rsidR="00000000" w:rsidRDefault="004C6D8A">
      <w:pPr>
        <w:jc w:val="center"/>
        <w:rPr>
          <w:rFonts w:cs="Arial"/>
          <w:b/>
          <w:bCs/>
          <w:iCs/>
          <w:lang w:val="en-US"/>
        </w:rPr>
      </w:pPr>
    </w:p>
    <w:p w:rsidR="00000000" w:rsidRDefault="004C6D8A">
      <w:pPr>
        <w:pStyle w:val="Heading1"/>
        <w:rPr>
          <w:iCs/>
        </w:rPr>
      </w:pPr>
      <w:r>
        <w:rPr>
          <w:iCs/>
        </w:rPr>
        <w:t>IP Processing</w:t>
      </w:r>
    </w:p>
    <w:p w:rsidR="00000000" w:rsidRDefault="004C6D8A">
      <w:pPr>
        <w:pStyle w:val="Header"/>
        <w:tabs>
          <w:tab w:val="clear" w:pos="4320"/>
          <w:tab w:val="clear" w:pos="8640"/>
          <w:tab w:val="left" w:pos="1620"/>
        </w:tabs>
        <w:rPr>
          <w:rFonts w:cs="Arial"/>
          <w:iCs/>
          <w:szCs w:val="20"/>
          <w:lang w:val="en-US"/>
        </w:rPr>
      </w:pPr>
      <w:r>
        <w:rPr>
          <w:rFonts w:cs="Arial"/>
          <w:iCs/>
          <w:szCs w:val="20"/>
          <w:lang w:val="en-US"/>
        </w:rPr>
        <w:t>IP Acquisition:</w:t>
      </w:r>
      <w:r>
        <w:rPr>
          <w:rFonts w:cs="Arial"/>
          <w:iCs/>
          <w:szCs w:val="20"/>
          <w:lang w:val="en-US"/>
        </w:rPr>
        <w:tab/>
        <w:t>August 12-13, 2009</w:t>
      </w:r>
    </w:p>
    <w:p w:rsidR="00000000" w:rsidRDefault="004C6D8A">
      <w:pPr>
        <w:pStyle w:val="Header"/>
        <w:tabs>
          <w:tab w:val="clear" w:pos="4320"/>
          <w:tab w:val="clear" w:pos="8640"/>
          <w:tab w:val="left" w:pos="1620"/>
        </w:tabs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Document Date:</w:t>
      </w:r>
      <w:r>
        <w:rPr>
          <w:rFonts w:cs="Arial"/>
          <w:iCs/>
          <w:lang w:val="en-US"/>
        </w:rPr>
        <w:tab/>
        <w:t>Overnight of August 13, 2009</w:t>
      </w:r>
    </w:p>
    <w:p w:rsidR="00000000" w:rsidRDefault="004C6D8A">
      <w:pPr>
        <w:pStyle w:val="Header"/>
        <w:tabs>
          <w:tab w:val="clear" w:pos="4320"/>
          <w:tab w:val="clear" w:pos="8640"/>
          <w:tab w:val="left" w:pos="1620"/>
        </w:tabs>
        <w:rPr>
          <w:rFonts w:cs="Arial"/>
          <w:iCs/>
          <w:lang w:val="en-US"/>
        </w:rPr>
      </w:pPr>
    </w:p>
    <w:p w:rsidR="00000000" w:rsidRDefault="004C6D8A">
      <w:pPr>
        <w:pStyle w:val="Heading2"/>
      </w:pPr>
      <w:r>
        <w:t>IP Specific Association/Logistical Notes</w:t>
      </w:r>
    </w:p>
    <w:p w:rsidR="00000000" w:rsidRDefault="004C6D8A">
      <w:pPr>
        <w:pStyle w:val="Heading3"/>
        <w:rPr>
          <w:iCs/>
        </w:rPr>
      </w:pPr>
      <w:r>
        <w:rPr>
          <w:iCs/>
        </w:rPr>
        <w:t>Line: 0N</w:t>
      </w:r>
    </w:p>
    <w:tbl>
      <w:tblPr>
        <w:tblW w:w="0" w:type="auto"/>
        <w:tblInd w:w="-72" w:type="dxa"/>
        <w:tblLook w:val="01E0"/>
      </w:tblPr>
      <w:tblGrid>
        <w:gridCol w:w="1728"/>
        <w:gridCol w:w="1692"/>
        <w:gridCol w:w="4140"/>
      </w:tblGrid>
      <w:tr w:rsidR="00000000"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Name: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L0N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Line exten</w:t>
            </w:r>
            <w:r>
              <w:rPr>
                <w:rFonts w:cs="Arial"/>
                <w:iCs/>
                <w:lang w:val="en-US"/>
              </w:rPr>
              <w:t>t: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600W to 3000E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(2.4km with 600m current extensions)</w:t>
            </w:r>
          </w:p>
        </w:tc>
      </w:tr>
      <w:tr w:rsidR="00000000">
        <w:trPr>
          <w:trHeight w:hRule="exact" w:val="72"/>
        </w:trPr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Dipole Range: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25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In-line: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50E to 2350E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25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Cross-line: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0E to 2400E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25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Transmitters:</w:t>
            </w: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650W to 3050E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</w:p>
        </w:tc>
        <w:tc>
          <w:tcPr>
            <w:tcW w:w="16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rPr>
          <w:trHeight w:val="277"/>
        </w:trPr>
        <w:tc>
          <w:tcPr>
            <w:tcW w:w="1728" w:type="dxa"/>
          </w:tcPr>
          <w:p w:rsidR="00000000" w:rsidRDefault="004C6D8A">
            <w:pPr>
              <w:ind w:left="72"/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Final Output:</w:t>
            </w:r>
          </w:p>
        </w:tc>
        <w:tc>
          <w:tcPr>
            <w:tcW w:w="1692" w:type="dxa"/>
          </w:tcPr>
          <w:p w:rsidR="00000000" w:rsidRDefault="00BD1378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L0N.csv</w:t>
            </w:r>
          </w:p>
        </w:tc>
        <w:tc>
          <w:tcPr>
            <w:tcW w:w="4140" w:type="dxa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</w:p>
        </w:tc>
      </w:tr>
    </w:tbl>
    <w:p w:rsidR="00000000" w:rsidRDefault="004C6D8A">
      <w:pPr>
        <w:pStyle w:val="Header"/>
        <w:tabs>
          <w:tab w:val="clear" w:pos="4320"/>
          <w:tab w:val="clear" w:pos="8640"/>
        </w:tabs>
        <w:rPr>
          <w:rFonts w:cs="Arial"/>
          <w:iCs/>
          <w:lang w:val="en-US"/>
        </w:rPr>
      </w:pPr>
    </w:p>
    <w:tbl>
      <w:tblPr>
        <w:tblW w:w="10026" w:type="dxa"/>
        <w:tblInd w:w="-72" w:type="dxa"/>
        <w:tblLayout w:type="fixed"/>
        <w:tblLook w:val="0000"/>
      </w:tblPr>
      <w:tblGrid>
        <w:gridCol w:w="2268"/>
        <w:gridCol w:w="1953"/>
        <w:gridCol w:w="1935"/>
        <w:gridCol w:w="2211"/>
        <w:gridCol w:w="1659"/>
      </w:tblGrid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268" w:type="dxa"/>
            <w:shd w:val="clear" w:color="auto" w:fill="C0C0C0"/>
          </w:tcPr>
          <w:p w:rsidR="00000000" w:rsidRDefault="004C6D8A">
            <w:pPr>
              <w:keepNext/>
              <w:rPr>
                <w:rFonts w:cs="Arial"/>
                <w:b/>
                <w:bCs/>
                <w:iCs/>
                <w:lang w:val="en-US"/>
              </w:rPr>
            </w:pPr>
          </w:p>
        </w:tc>
        <w:tc>
          <w:tcPr>
            <w:tcW w:w="3888" w:type="dxa"/>
            <w:gridSpan w:val="2"/>
            <w:shd w:val="clear" w:color="auto" w:fill="C0C0C0"/>
          </w:tcPr>
          <w:p w:rsidR="00000000" w:rsidRDefault="004C6D8A">
            <w:pPr>
              <w:keepNext/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Grid Co-ordinates (metres)</w:t>
            </w:r>
          </w:p>
        </w:tc>
        <w:tc>
          <w:tcPr>
            <w:tcW w:w="3870" w:type="dxa"/>
            <w:gridSpan w:val="2"/>
            <w:shd w:val="clear" w:color="auto" w:fill="C0C0C0"/>
          </w:tcPr>
          <w:p w:rsidR="00000000" w:rsidRDefault="004C6D8A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Location: NAD27&amp; Z08V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268" w:type="dxa"/>
            <w:shd w:val="clear" w:color="auto" w:fill="C0C0C0"/>
          </w:tcPr>
          <w:p w:rsidR="00000000" w:rsidRDefault="004C6D8A">
            <w:pPr>
              <w:keepNext/>
              <w:rPr>
                <w:rFonts w:cs="Arial"/>
                <w:b/>
                <w:bCs/>
                <w:iCs/>
                <w:lang w:val="en-US"/>
              </w:rPr>
            </w:pPr>
          </w:p>
        </w:tc>
        <w:tc>
          <w:tcPr>
            <w:tcW w:w="1953" w:type="dxa"/>
            <w:shd w:val="clear" w:color="auto" w:fill="C0C0C0"/>
          </w:tcPr>
          <w:p w:rsidR="00000000" w:rsidRDefault="004C6D8A">
            <w:pPr>
              <w:keepNext/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Easting</w:t>
            </w:r>
          </w:p>
        </w:tc>
        <w:tc>
          <w:tcPr>
            <w:tcW w:w="1935" w:type="dxa"/>
            <w:shd w:val="clear" w:color="auto" w:fill="C0C0C0"/>
          </w:tcPr>
          <w:p w:rsidR="00000000" w:rsidRDefault="004C6D8A">
            <w:pPr>
              <w:keepNext/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Northing</w:t>
            </w:r>
          </w:p>
        </w:tc>
        <w:tc>
          <w:tcPr>
            <w:tcW w:w="2211" w:type="dxa"/>
            <w:shd w:val="clear" w:color="auto" w:fill="C0C0C0"/>
          </w:tcPr>
          <w:p w:rsidR="00000000" w:rsidRDefault="004C6D8A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Easting</w:t>
            </w:r>
          </w:p>
        </w:tc>
        <w:tc>
          <w:tcPr>
            <w:tcW w:w="1659" w:type="dxa"/>
            <w:shd w:val="clear" w:color="auto" w:fill="C0C0C0"/>
          </w:tcPr>
          <w:p w:rsidR="00000000" w:rsidRDefault="004C6D8A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</w:t>
            </w:r>
            <w:r>
              <w:rPr>
                <w:rFonts w:cs="Arial"/>
                <w:b/>
                <w:bCs/>
                <w:iCs/>
                <w:lang w:val="en-US"/>
              </w:rPr>
              <w:t>orthing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000000" w:rsidRDefault="004C6D8A">
            <w:pPr>
              <w:rPr>
                <w:rFonts w:cs="Arial"/>
                <w:iCs/>
                <w:szCs w:val="20"/>
                <w:lang w:val="en-US"/>
              </w:rPr>
            </w:pPr>
            <w:r>
              <w:rPr>
                <w:rFonts w:cs="Arial"/>
                <w:iCs/>
                <w:szCs w:val="20"/>
                <w:lang w:val="en-US"/>
              </w:rPr>
              <w:t>Pole-Dipole Infinite</w:t>
            </w:r>
          </w:p>
        </w:tc>
        <w:tc>
          <w:tcPr>
            <w:tcW w:w="1953" w:type="dxa"/>
            <w:vAlign w:val="center"/>
          </w:tcPr>
          <w:p w:rsidR="00000000" w:rsidRDefault="004C6D8A">
            <w:pPr>
              <w:jc w:val="center"/>
              <w:rPr>
                <w:rFonts w:cs="Arial"/>
                <w:iCs/>
                <w:szCs w:val="20"/>
                <w:lang w:val="en-US"/>
              </w:rPr>
            </w:pPr>
            <w:r>
              <w:rPr>
                <w:rFonts w:cs="Arial"/>
                <w:iCs/>
                <w:szCs w:val="20"/>
                <w:lang w:val="en-US"/>
              </w:rPr>
              <w:t>8901</w:t>
            </w:r>
          </w:p>
        </w:tc>
        <w:tc>
          <w:tcPr>
            <w:tcW w:w="1935" w:type="dxa"/>
            <w:vAlign w:val="center"/>
          </w:tcPr>
          <w:p w:rsidR="00000000" w:rsidRDefault="004C6D8A">
            <w:pPr>
              <w:jc w:val="center"/>
              <w:rPr>
                <w:rFonts w:cs="Arial"/>
                <w:iCs/>
                <w:szCs w:val="20"/>
                <w:lang w:val="en-US"/>
              </w:rPr>
            </w:pPr>
            <w:r>
              <w:rPr>
                <w:rFonts w:cs="Arial"/>
                <w:iCs/>
                <w:szCs w:val="20"/>
                <w:lang w:val="en-US"/>
              </w:rPr>
              <w:t>4259</w:t>
            </w:r>
          </w:p>
        </w:tc>
        <w:tc>
          <w:tcPr>
            <w:tcW w:w="2211" w:type="dxa"/>
            <w:vAlign w:val="center"/>
          </w:tcPr>
          <w:p w:rsidR="00000000" w:rsidRDefault="004C6D8A">
            <w:pPr>
              <w:jc w:val="center"/>
              <w:rPr>
                <w:rFonts w:cs="Arial"/>
                <w:iCs/>
                <w:szCs w:val="20"/>
                <w:lang w:val="en-US"/>
              </w:rPr>
            </w:pPr>
            <w:r>
              <w:rPr>
                <w:rFonts w:cs="Arial"/>
                <w:iCs/>
                <w:szCs w:val="20"/>
                <w:lang w:val="en-US"/>
              </w:rPr>
              <w:t>648158</w:t>
            </w:r>
          </w:p>
        </w:tc>
        <w:tc>
          <w:tcPr>
            <w:tcW w:w="1659" w:type="dxa"/>
            <w:vAlign w:val="center"/>
          </w:tcPr>
          <w:p w:rsidR="00000000" w:rsidRDefault="004C6D8A">
            <w:pPr>
              <w:jc w:val="center"/>
              <w:rPr>
                <w:rFonts w:cs="Arial"/>
                <w:iCs/>
                <w:szCs w:val="20"/>
                <w:lang w:val="en-US"/>
              </w:rPr>
            </w:pPr>
            <w:r>
              <w:rPr>
                <w:rFonts w:cs="Arial"/>
                <w:iCs/>
                <w:szCs w:val="20"/>
                <w:lang w:val="en-US"/>
              </w:rPr>
              <w:t>6834234</w:t>
            </w:r>
          </w:p>
        </w:tc>
      </w:tr>
    </w:tbl>
    <w:p w:rsidR="00000000" w:rsidRDefault="004C6D8A">
      <w:pPr>
        <w:pStyle w:val="Heading3"/>
      </w:pPr>
      <w:r>
        <w:t>Operator log points</w:t>
      </w:r>
    </w:p>
    <w:p w:rsidR="00000000" w:rsidRDefault="004C6D8A">
      <w:pPr>
        <w:rPr>
          <w:lang w:val="en-US"/>
        </w:rPr>
      </w:pPr>
    </w:p>
    <w:p w:rsidR="00000000" w:rsidRDefault="004C6D8A">
      <w:pPr>
        <w:numPr>
          <w:ilvl w:val="0"/>
          <w:numId w:val="29"/>
        </w:numPr>
        <w:outlineLvl w:val="0"/>
        <w:rPr>
          <w:lang w:val="en-US"/>
        </w:rPr>
      </w:pPr>
      <w:r>
        <w:rPr>
          <w:lang w:val="en-US"/>
        </w:rPr>
        <w:t>First line surveyed.</w:t>
      </w:r>
    </w:p>
    <w:p w:rsidR="00000000" w:rsidRPr="005806A1" w:rsidRDefault="004C6D8A">
      <w:pPr>
        <w:numPr>
          <w:ilvl w:val="0"/>
          <w:numId w:val="29"/>
        </w:numPr>
        <w:outlineLvl w:val="0"/>
        <w:rPr>
          <w:lang w:val="en-US"/>
        </w:rPr>
      </w:pPr>
      <w:r>
        <w:rPr>
          <w:iCs/>
          <w:lang w:val="en-US"/>
        </w:rPr>
        <w:t>Line was picketed and GPS surveyed by Quantec using hand-held GPS. Station spacings were marked using GPS.</w:t>
      </w:r>
    </w:p>
    <w:p w:rsidR="005806A1" w:rsidRPr="005806A1" w:rsidRDefault="005806A1">
      <w:pPr>
        <w:numPr>
          <w:ilvl w:val="0"/>
          <w:numId w:val="29"/>
        </w:numPr>
        <w:outlineLvl w:val="0"/>
        <w:rPr>
          <w:lang w:val="en-US"/>
        </w:rPr>
      </w:pPr>
      <w:r>
        <w:rPr>
          <w:iCs/>
          <w:lang w:val="en-US"/>
        </w:rPr>
        <w:t>Power wire moved 100m away from line between 1400E and 1800E, around 450E &amp; 950E</w:t>
      </w:r>
    </w:p>
    <w:p w:rsidR="005806A1" w:rsidRPr="005806A1" w:rsidRDefault="005806A1">
      <w:pPr>
        <w:numPr>
          <w:ilvl w:val="0"/>
          <w:numId w:val="29"/>
        </w:numPr>
        <w:outlineLvl w:val="0"/>
        <w:rPr>
          <w:lang w:val="en-US"/>
        </w:rPr>
      </w:pPr>
      <w:r>
        <w:rPr>
          <w:iCs/>
          <w:lang w:val="en-US"/>
        </w:rPr>
        <w:t>Tx location moved ~10m south in attempt to get better currents for some events.</w:t>
      </w:r>
    </w:p>
    <w:p w:rsidR="005806A1" w:rsidRDefault="005806A1">
      <w:pPr>
        <w:numPr>
          <w:ilvl w:val="0"/>
          <w:numId w:val="29"/>
        </w:numPr>
        <w:outlineLvl w:val="0"/>
        <w:rPr>
          <w:lang w:val="en-US"/>
        </w:rPr>
      </w:pPr>
      <w:r>
        <w:rPr>
          <w:lang w:val="en-US"/>
        </w:rPr>
        <w:t>FAMS &amp; other equipment switched out / examined at 100E &amp; 200E</w:t>
      </w:r>
    </w:p>
    <w:p w:rsidR="00000000" w:rsidRDefault="004C6D8A">
      <w:pPr>
        <w:outlineLvl w:val="0"/>
        <w:rPr>
          <w:lang w:val="en-US"/>
        </w:rPr>
      </w:pPr>
    </w:p>
    <w:p w:rsidR="00000000" w:rsidRDefault="004C6D8A">
      <w:pPr>
        <w:pStyle w:val="Heading3"/>
        <w:spacing w:before="0"/>
        <w:rPr>
          <w:iCs/>
        </w:rPr>
      </w:pPr>
      <w:r>
        <w:rPr>
          <w:iCs/>
        </w:rPr>
        <w:lastRenderedPageBreak/>
        <w:t>Marshal AU Info Window for IP Acquisition</w:t>
      </w:r>
    </w:p>
    <w:p w:rsidR="00000000" w:rsidRDefault="00D022CF">
      <w:pPr>
        <w:jc w:val="center"/>
        <w:rPr>
          <w:lang w:val="en-US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2731770" cy="3490595"/>
            <wp:effectExtent l="19050" t="0" r="0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70" cy="349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  <w:rPr>
          <w:b w:val="0"/>
          <w:i/>
          <w:iCs/>
          <w:lang w:val="en-US"/>
        </w:rPr>
      </w:pPr>
      <w:r>
        <w:rPr>
          <w:iCs/>
          <w:lang w:val="en-US"/>
        </w:rPr>
        <w:t>Figure</w:t>
      </w:r>
      <w:r>
        <w:rPr>
          <w:iCs/>
          <w:lang w:val="en-US"/>
        </w:rPr>
        <w:t xml:space="preserve"> </w:t>
      </w:r>
      <w:r>
        <w:rPr>
          <w:iCs/>
          <w:lang w:val="en-US"/>
        </w:rPr>
        <w:fldChar w:fldCharType="begin"/>
      </w:r>
      <w:r>
        <w:rPr>
          <w:iCs/>
          <w:lang w:val="en-US"/>
        </w:rPr>
        <w:instrText xml:space="preserve"> STYLEREF 1 \s </w:instrText>
      </w:r>
      <w:r>
        <w:rPr>
          <w:iCs/>
          <w:lang w:val="en-US"/>
        </w:rPr>
        <w:fldChar w:fldCharType="separate"/>
      </w:r>
      <w:r>
        <w:rPr>
          <w:iCs/>
          <w:noProof/>
          <w:lang w:val="en-US"/>
        </w:rPr>
        <w:t>2</w:t>
      </w:r>
      <w:r>
        <w:rPr>
          <w:iCs/>
          <w:lang w:val="en-US"/>
        </w:rPr>
        <w:fldChar w:fldCharType="end"/>
      </w:r>
      <w:r>
        <w:rPr>
          <w:iCs/>
          <w:lang w:val="en-US"/>
        </w:rPr>
        <w:noBreakHyphen/>
      </w:r>
      <w:r>
        <w:rPr>
          <w:iCs/>
          <w:lang w:val="en-US"/>
        </w:rPr>
        <w:fldChar w:fldCharType="begin"/>
      </w:r>
      <w:r>
        <w:rPr>
          <w:iCs/>
          <w:lang w:val="en-US"/>
        </w:rPr>
        <w:instrText xml:space="preserve"> SEQ Figure \* ARABIC \s 1 </w:instrText>
      </w:r>
      <w:r>
        <w:rPr>
          <w:iCs/>
          <w:lang w:val="en-US"/>
        </w:rPr>
        <w:fldChar w:fldCharType="separate"/>
      </w:r>
      <w:r>
        <w:rPr>
          <w:iCs/>
          <w:noProof/>
          <w:lang w:val="en-US"/>
        </w:rPr>
        <w:t>1</w:t>
      </w:r>
      <w:r>
        <w:rPr>
          <w:iCs/>
          <w:lang w:val="en-US"/>
        </w:rPr>
        <w:fldChar w:fldCharType="end"/>
      </w:r>
      <w:r>
        <w:rPr>
          <w:iCs/>
          <w:lang w:val="en-US"/>
        </w:rPr>
        <w:t>: Marshal AU Info window for IP acquisition, August 12, 2009</w:t>
      </w:r>
    </w:p>
    <w:p w:rsidR="00000000" w:rsidRDefault="004C6D8A">
      <w:pPr>
        <w:pStyle w:val="Heading2"/>
      </w:pPr>
      <w:r>
        <w:t>IP Events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Notes By:</w:t>
      </w:r>
      <w:r>
        <w:rPr>
          <w:rFonts w:cs="Arial"/>
          <w:iCs/>
          <w:lang w:val="en-US"/>
        </w:rPr>
        <w:tab/>
        <w:t>Keeme Mokubung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rFonts w:cs="Arial"/>
          <w:iCs/>
          <w:u w:val="single"/>
          <w:lang w:val="en-US"/>
        </w:rPr>
      </w:pPr>
      <w:r>
        <w:rPr>
          <w:rFonts w:cs="Arial"/>
          <w:iCs/>
          <w:u w:val="single"/>
          <w:lang w:val="en-US"/>
        </w:rPr>
        <w:t>Day1 Events: 9009.001000 – 9009.001053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rFonts w:cs="Arial"/>
          <w:iCs/>
          <w:u w:val="single"/>
          <w:lang w:val="en-US"/>
        </w:rPr>
      </w:pPr>
      <w:r>
        <w:rPr>
          <w:rFonts w:cs="Arial"/>
          <w:iCs/>
          <w:u w:val="single"/>
          <w:lang w:val="en-US"/>
        </w:rPr>
        <w:t>Events to Watch</w:t>
      </w:r>
    </w:p>
    <w:tbl>
      <w:tblPr>
        <w:tblW w:w="8213" w:type="dxa"/>
        <w:tblInd w:w="108" w:type="dxa"/>
        <w:tblLayout w:type="fixed"/>
        <w:tblLook w:val="0000"/>
      </w:tblPr>
      <w:tblGrid>
        <w:gridCol w:w="1980"/>
        <w:gridCol w:w="1620"/>
        <w:gridCol w:w="4613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Rx Site ID</w:t>
            </w:r>
          </w:p>
        </w:tc>
        <w:tc>
          <w:tcPr>
            <w:tcW w:w="162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NetEvent</w:t>
            </w:r>
            <w:r>
              <w:rPr>
                <w:rFonts w:cs="Arial"/>
                <w:b/>
                <w:bCs/>
                <w:iCs/>
                <w:lang w:val="en-US"/>
              </w:rPr>
              <w:t>#</w:t>
            </w:r>
          </w:p>
        </w:tc>
        <w:tc>
          <w:tcPr>
            <w:tcW w:w="4613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Notes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200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1004, 1005, 1017, 1035, 1039, 1051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Ey200 not tracking. (</w:t>
            </w:r>
            <w:fldSimple w:instr=" REF _Ref237868253 \h  \* MERGEFORMAT ">
              <w:r>
                <w:t xml:space="preserve">Figure </w:t>
              </w:r>
              <w:r>
                <w:rPr>
                  <w:noProof/>
                </w:rPr>
                <w:t>2</w:t>
              </w:r>
              <w:r>
                <w:rPr>
                  <w:noProof/>
                </w:rPr>
                <w:noBreakHyphen/>
                <w:t>2</w:t>
              </w:r>
            </w:fldSimple>
            <w:r>
              <w:rPr>
                <w:rFonts w:cs="Arial"/>
                <w:iCs/>
                <w:lang w:val="en-US"/>
              </w:rPr>
              <w:t>)Channel disabled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Tx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1005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Tx has changing amplitude (</w:t>
            </w:r>
            <w:r>
              <w:rPr>
                <w:rFonts w:cs="Arial"/>
                <w:iCs/>
                <w:lang w:val="en-US"/>
              </w:rPr>
              <w:fldChar w:fldCharType="begin"/>
            </w:r>
            <w:r>
              <w:rPr>
                <w:rFonts w:cs="Arial"/>
                <w:iCs/>
                <w:lang w:val="en-US"/>
              </w:rPr>
              <w:instrText xml:space="preserve"> REF _Ref237868566 \h </w:instrText>
            </w:r>
            <w:r>
              <w:rPr>
                <w:rFonts w:cs="Arial"/>
                <w:iCs/>
                <w:lang w:val="en-US"/>
              </w:rPr>
            </w:r>
            <w:r>
              <w:rPr>
                <w:rFonts w:cs="Arial"/>
                <w:iCs/>
                <w:lang w:val="en-US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2</w:t>
            </w:r>
            <w:r>
              <w:noBreakHyphen/>
            </w:r>
            <w:r>
              <w:rPr>
                <w:noProof/>
              </w:rPr>
              <w:t>3</w:t>
            </w:r>
            <w:r>
              <w:rPr>
                <w:rFonts w:cs="Arial"/>
                <w:iCs/>
                <w:lang w:val="en-US"/>
              </w:rPr>
              <w:fldChar w:fldCharType="end"/>
            </w:r>
            <w:r>
              <w:rPr>
                <w:rFonts w:cs="Arial"/>
                <w:iCs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All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1004, 1005, 1025, 1029, 1033, 1037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Lar</w:t>
            </w:r>
            <w:r>
              <w:rPr>
                <w:rFonts w:cs="Arial"/>
                <w:iCs/>
                <w:lang w:val="en-US"/>
              </w:rPr>
              <w:t>ge spikes that could be due to coupling and large change in signal amplitude (</w:t>
            </w:r>
            <w:r>
              <w:rPr>
                <w:rFonts w:cs="Arial"/>
                <w:iCs/>
                <w:lang w:val="en-US"/>
              </w:rPr>
              <w:fldChar w:fldCharType="begin"/>
            </w:r>
            <w:r>
              <w:rPr>
                <w:rFonts w:cs="Arial"/>
                <w:iCs/>
                <w:lang w:val="en-US"/>
              </w:rPr>
              <w:instrText xml:space="preserve"> REF _Ref237868713 \h </w:instrText>
            </w:r>
            <w:r>
              <w:rPr>
                <w:rFonts w:cs="Arial"/>
                <w:iCs/>
                <w:lang w:val="en-US"/>
              </w:rPr>
            </w:r>
            <w:r>
              <w:rPr>
                <w:rFonts w:cs="Arial"/>
                <w:iCs/>
                <w:lang w:val="en-US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2</w:t>
            </w:r>
            <w:r>
              <w:noBreakHyphen/>
            </w:r>
            <w:r>
              <w:rPr>
                <w:noProof/>
              </w:rPr>
              <w:t>4</w:t>
            </w:r>
            <w:r>
              <w:rPr>
                <w:rFonts w:cs="Arial"/>
                <w:iCs/>
                <w:lang w:val="en-US"/>
              </w:rPr>
              <w:fldChar w:fldCharType="end"/>
            </w:r>
            <w:r>
              <w:rPr>
                <w:rFonts w:cs="Arial"/>
                <w:iCs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450E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1004, 1005, 1017, 1025, 1029, 1031, 1033, 1037, 1041, 1042, 1051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Coupling (</w:t>
            </w:r>
            <w:r>
              <w:rPr>
                <w:rFonts w:cs="Arial"/>
                <w:iCs/>
                <w:lang w:val="en-US"/>
              </w:rPr>
              <w:fldChar w:fldCharType="begin"/>
            </w:r>
            <w:r>
              <w:rPr>
                <w:rFonts w:cs="Arial"/>
                <w:iCs/>
                <w:lang w:val="en-US"/>
              </w:rPr>
              <w:instrText xml:space="preserve"> REF _Ref237869112 \h </w:instrText>
            </w:r>
            <w:r>
              <w:rPr>
                <w:rFonts w:cs="Arial"/>
                <w:iCs/>
                <w:lang w:val="en-US"/>
              </w:rPr>
            </w:r>
            <w:r>
              <w:rPr>
                <w:rFonts w:cs="Arial"/>
                <w:iCs/>
                <w:lang w:val="en-US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2</w:t>
            </w:r>
            <w:r>
              <w:noBreakHyphen/>
            </w:r>
            <w:r>
              <w:rPr>
                <w:noProof/>
              </w:rPr>
              <w:t>5</w:t>
            </w:r>
            <w:r>
              <w:rPr>
                <w:rFonts w:cs="Arial"/>
                <w:iCs/>
                <w:lang w:val="en-US"/>
              </w:rPr>
              <w:fldChar w:fldCharType="end"/>
            </w:r>
            <w:r>
              <w:rPr>
                <w:rFonts w:cs="Arial"/>
                <w:iCs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1350, 1650, 1750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101</w:t>
            </w:r>
            <w:r>
              <w:rPr>
                <w:rFonts w:cs="Arial"/>
                <w:iCs/>
                <w:lang w:val="en-US"/>
              </w:rPr>
              <w:t>9, 1027, 1039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 xml:space="preserve">Coupling (similar to </w:t>
            </w:r>
            <w:r>
              <w:rPr>
                <w:rFonts w:cs="Arial"/>
                <w:iCs/>
                <w:lang w:val="en-US"/>
              </w:rPr>
              <w:fldChar w:fldCharType="begin"/>
            </w:r>
            <w:r>
              <w:rPr>
                <w:rFonts w:cs="Arial"/>
                <w:iCs/>
                <w:lang w:val="en-US"/>
              </w:rPr>
              <w:instrText xml:space="preserve"> REF _Ref237869112 \h </w:instrText>
            </w:r>
            <w:r>
              <w:rPr>
                <w:rFonts w:cs="Arial"/>
                <w:iCs/>
                <w:lang w:val="en-US"/>
              </w:rPr>
            </w:r>
            <w:r>
              <w:rPr>
                <w:rFonts w:cs="Arial"/>
                <w:iCs/>
                <w:lang w:val="en-US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2</w:t>
            </w:r>
            <w:r>
              <w:noBreakHyphen/>
            </w:r>
            <w:r>
              <w:rPr>
                <w:noProof/>
              </w:rPr>
              <w:t>5</w:t>
            </w:r>
            <w:r>
              <w:rPr>
                <w:rFonts w:cs="Arial"/>
                <w:iCs/>
                <w:lang w:val="en-US"/>
              </w:rPr>
              <w:fldChar w:fldCharType="end"/>
            </w:r>
            <w:r>
              <w:rPr>
                <w:rFonts w:cs="Arial"/>
                <w:iCs/>
                <w:lang w:val="en-US"/>
              </w:rPr>
              <w:t>). Operator marked event 1019 as“</w:t>
            </w:r>
            <w:r>
              <w:t>Current leaks at 1600E ???</w:t>
            </w:r>
            <w:r>
              <w:rPr>
                <w:rFonts w:cs="Arial"/>
                <w:iCs/>
                <w:lang w:val="en-US"/>
              </w:rPr>
              <w:t>”…repeat event 1027 has similar signal at 1650.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150, 200</w:t>
            </w:r>
          </w:p>
        </w:tc>
        <w:tc>
          <w:tcPr>
            <w:tcW w:w="162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1027, 1035, 1039, 1053</w:t>
            </w:r>
          </w:p>
        </w:tc>
        <w:tc>
          <w:tcPr>
            <w:tcW w:w="4613" w:type="dxa"/>
          </w:tcPr>
          <w:p w:rsidR="00000000" w:rsidRDefault="004C6D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t>Drifting and small signal amplitude</w:t>
            </w:r>
          </w:p>
        </w:tc>
      </w:tr>
    </w:tbl>
    <w:p w:rsidR="0093692D" w:rsidRDefault="0093692D" w:rsidP="0093692D"/>
    <w:p w:rsidR="005806A1" w:rsidRDefault="005806A1" w:rsidP="0093692D"/>
    <w:p w:rsidR="0093692D" w:rsidRDefault="0093692D" w:rsidP="0093692D">
      <w:pPr>
        <w:rPr>
          <w:rFonts w:cs="Arial"/>
          <w:iCs/>
          <w:u w:val="single"/>
          <w:lang w:val="en-US"/>
        </w:rPr>
      </w:pPr>
      <w:r>
        <w:rPr>
          <w:rFonts w:cs="Arial"/>
          <w:iCs/>
          <w:u w:val="single"/>
          <w:lang w:val="en-US"/>
        </w:rPr>
        <w:lastRenderedPageBreak/>
        <w:t>Day 2 Events: 9009.001059 – 9009.001136</w:t>
      </w:r>
    </w:p>
    <w:p w:rsidR="0093692D" w:rsidRDefault="0093692D" w:rsidP="0093692D">
      <w:pPr>
        <w:rPr>
          <w:rFonts w:cs="Arial"/>
          <w:iCs/>
          <w:u w:val="single"/>
          <w:lang w:val="en-US"/>
        </w:rPr>
      </w:pPr>
    </w:p>
    <w:p w:rsidR="0093692D" w:rsidRDefault="0093692D" w:rsidP="0093692D">
      <w:pPr>
        <w:rPr>
          <w:rFonts w:cs="Arial"/>
          <w:iCs/>
          <w:u w:val="single"/>
          <w:lang w:val="en-US"/>
        </w:rPr>
      </w:pPr>
      <w:r>
        <w:rPr>
          <w:rFonts w:cs="Arial"/>
          <w:iCs/>
          <w:u w:val="single"/>
          <w:lang w:val="en-US"/>
        </w:rPr>
        <w:t>Events to Watch</w:t>
      </w:r>
    </w:p>
    <w:tbl>
      <w:tblPr>
        <w:tblW w:w="8213" w:type="dxa"/>
        <w:tblInd w:w="108" w:type="dxa"/>
        <w:tblLayout w:type="fixed"/>
        <w:tblLook w:val="0000"/>
      </w:tblPr>
      <w:tblGrid>
        <w:gridCol w:w="1980"/>
        <w:gridCol w:w="2610"/>
        <w:gridCol w:w="3623"/>
      </w:tblGrid>
      <w:tr w:rsidR="0093692D" w:rsidTr="00874722">
        <w:tblPrEx>
          <w:tblCellMar>
            <w:top w:w="0" w:type="dxa"/>
            <w:bottom w:w="0" w:type="dxa"/>
          </w:tblCellMar>
        </w:tblPrEx>
        <w:tc>
          <w:tcPr>
            <w:tcW w:w="1980" w:type="dxa"/>
            <w:shd w:val="clear" w:color="auto" w:fill="C0C0C0"/>
          </w:tcPr>
          <w:p w:rsidR="0093692D" w:rsidRDefault="0093692D" w:rsidP="00487CEF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Rx Site ID</w:t>
            </w:r>
          </w:p>
        </w:tc>
        <w:tc>
          <w:tcPr>
            <w:tcW w:w="2610" w:type="dxa"/>
            <w:shd w:val="clear" w:color="auto" w:fill="C0C0C0"/>
          </w:tcPr>
          <w:p w:rsidR="0093692D" w:rsidRDefault="0093692D" w:rsidP="00487CEF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NetEvent#</w:t>
            </w:r>
          </w:p>
        </w:tc>
        <w:tc>
          <w:tcPr>
            <w:tcW w:w="3623" w:type="dxa"/>
            <w:shd w:val="clear" w:color="auto" w:fill="C0C0C0"/>
          </w:tcPr>
          <w:p w:rsidR="0093692D" w:rsidRDefault="0093692D" w:rsidP="00487CEF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Notes</w:t>
            </w:r>
          </w:p>
        </w:tc>
      </w:tr>
      <w:tr w:rsidR="0093692D" w:rsidTr="00874722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93692D" w:rsidRDefault="00F769D2" w:rsidP="00487CEF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Ey0</w:t>
            </w:r>
            <w:r w:rsidR="00D27A8A">
              <w:rPr>
                <w:rFonts w:cs="Arial"/>
                <w:iCs/>
                <w:lang w:val="en-US"/>
              </w:rPr>
              <w:t>, Ex150</w:t>
            </w:r>
          </w:p>
        </w:tc>
        <w:tc>
          <w:tcPr>
            <w:tcW w:w="2610" w:type="dxa"/>
          </w:tcPr>
          <w:p w:rsidR="0093692D" w:rsidRDefault="00874722" w:rsidP="00487CEF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All</w:t>
            </w:r>
          </w:p>
        </w:tc>
        <w:tc>
          <w:tcPr>
            <w:tcW w:w="3623" w:type="dxa"/>
          </w:tcPr>
          <w:p w:rsidR="0093692D" w:rsidRDefault="00F769D2" w:rsidP="00D27A8A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Looks like wind noise (?)</w:t>
            </w:r>
            <w:r w:rsidR="00874722">
              <w:rPr>
                <w:rFonts w:cs="Arial"/>
                <w:iCs/>
                <w:lang w:val="en-US"/>
              </w:rPr>
              <w:t xml:space="preserve"> or bad contact</w:t>
            </w:r>
            <w:r>
              <w:rPr>
                <w:rFonts w:cs="Arial"/>
                <w:iCs/>
                <w:lang w:val="en-US"/>
              </w:rPr>
              <w:t xml:space="preserve"> at </w:t>
            </w:r>
            <w:r w:rsidR="00D27A8A">
              <w:rPr>
                <w:rFonts w:cs="Arial"/>
                <w:iCs/>
                <w:lang w:val="en-US"/>
              </w:rPr>
              <w:t>these sites</w:t>
            </w:r>
            <w:r>
              <w:rPr>
                <w:rFonts w:cs="Arial"/>
                <w:iCs/>
                <w:lang w:val="en-US"/>
              </w:rPr>
              <w:t>. (Figure 2-7)</w:t>
            </w:r>
            <w:r w:rsidR="00D27A8A">
              <w:rPr>
                <w:rFonts w:cs="Arial"/>
                <w:iCs/>
                <w:lang w:val="en-US"/>
              </w:rPr>
              <w:t>. LAN, pigtail, FAM were swapped. E-lines &amp; rods were checked.</w:t>
            </w:r>
          </w:p>
        </w:tc>
      </w:tr>
      <w:tr w:rsidR="0093692D" w:rsidTr="00874722">
        <w:tblPrEx>
          <w:tblCellMar>
            <w:top w:w="0" w:type="dxa"/>
            <w:bottom w:w="0" w:type="dxa"/>
          </w:tblCellMar>
        </w:tblPrEx>
        <w:tc>
          <w:tcPr>
            <w:tcW w:w="1980" w:type="dxa"/>
          </w:tcPr>
          <w:p w:rsidR="0093692D" w:rsidRDefault="00F61DEF" w:rsidP="00487CEF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50E to 1050E</w:t>
            </w:r>
          </w:p>
        </w:tc>
        <w:tc>
          <w:tcPr>
            <w:tcW w:w="2610" w:type="dxa"/>
          </w:tcPr>
          <w:p w:rsidR="0093692D" w:rsidRDefault="00F61DEF" w:rsidP="00487CEF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1073, 1080, 1081, 1086, 1088, 1090</w:t>
            </w:r>
            <w:r w:rsidR="00874722">
              <w:rPr>
                <w:rFonts w:cs="Arial"/>
                <w:iCs/>
                <w:lang w:val="en-US"/>
              </w:rPr>
              <w:t>, 1094, 1098, 1102</w:t>
            </w:r>
            <w:r w:rsidR="00D27A8A">
              <w:rPr>
                <w:rFonts w:cs="Arial"/>
                <w:iCs/>
                <w:lang w:val="en-US"/>
              </w:rPr>
              <w:t>, 1106, 1113, 1114, 1118, 1120,1122, etc.</w:t>
            </w:r>
          </w:p>
        </w:tc>
        <w:tc>
          <w:tcPr>
            <w:tcW w:w="3623" w:type="dxa"/>
          </w:tcPr>
          <w:p w:rsidR="0093692D" w:rsidRDefault="00F61DEF" w:rsidP="00874722">
            <w:pPr>
              <w:tabs>
                <w:tab w:val="left" w:pos="13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Very noisy results when transmitting on eastern end of array</w:t>
            </w:r>
            <w:r w:rsidR="00874722">
              <w:rPr>
                <w:rFonts w:cs="Arial"/>
                <w:iCs/>
                <w:lang w:val="en-US"/>
              </w:rPr>
              <w:t xml:space="preserve"> (Figure 2-8).</w:t>
            </w:r>
            <w:r>
              <w:rPr>
                <w:rFonts w:cs="Arial"/>
                <w:iCs/>
                <w:lang w:val="en-US"/>
              </w:rPr>
              <w:t xml:space="preserve"> </w:t>
            </w:r>
            <w:r w:rsidR="00874722">
              <w:rPr>
                <w:rFonts w:cs="Arial"/>
                <w:iCs/>
                <w:lang w:val="en-US"/>
              </w:rPr>
              <w:t xml:space="preserve">Applied currents are </w:t>
            </w:r>
            <w:r>
              <w:rPr>
                <w:rFonts w:cs="Arial"/>
                <w:iCs/>
                <w:lang w:val="en-US"/>
              </w:rPr>
              <w:t>very low.  Ey0 and Ex150 are all noise</w:t>
            </w:r>
            <w:r w:rsidR="00874722">
              <w:rPr>
                <w:rFonts w:cs="Arial"/>
                <w:iCs/>
                <w:lang w:val="en-US"/>
              </w:rPr>
              <w:t xml:space="preserve"> or drifting.</w:t>
            </w:r>
          </w:p>
        </w:tc>
      </w:tr>
    </w:tbl>
    <w:p w:rsidR="0093692D" w:rsidRDefault="0093692D" w:rsidP="0093692D"/>
    <w:p w:rsidR="00000000" w:rsidRDefault="004C6D8A">
      <w:pPr>
        <w:pStyle w:val="Heading3"/>
        <w:rPr>
          <w:iCs/>
        </w:rPr>
      </w:pPr>
      <w:r>
        <w:rPr>
          <w:iCs/>
        </w:rPr>
        <w:t>Overscale Issues</w:t>
      </w:r>
    </w:p>
    <w:tbl>
      <w:tblPr>
        <w:tblW w:w="8485" w:type="dxa"/>
        <w:tblInd w:w="108" w:type="dxa"/>
        <w:tblLook w:val="0000"/>
      </w:tblPr>
      <w:tblGrid>
        <w:gridCol w:w="1172"/>
        <w:gridCol w:w="1230"/>
        <w:gridCol w:w="1772"/>
        <w:gridCol w:w="1605"/>
        <w:gridCol w:w="270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172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Event #</w:t>
            </w:r>
          </w:p>
        </w:tc>
        <w:tc>
          <w:tcPr>
            <w:tcW w:w="123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Tx Site ID</w:t>
            </w:r>
          </w:p>
        </w:tc>
        <w:tc>
          <w:tcPr>
            <w:tcW w:w="1772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Rx Site ID</w:t>
            </w:r>
          </w:p>
        </w:tc>
        <w:tc>
          <w:tcPr>
            <w:tcW w:w="1605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# Overscales</w:t>
            </w:r>
          </w:p>
        </w:tc>
        <w:tc>
          <w:tcPr>
            <w:tcW w:w="2706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Notes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cantSplit/>
          <w:trHeight w:val="231"/>
        </w:trPr>
        <w:tc>
          <w:tcPr>
            <w:tcW w:w="1172" w:type="dxa"/>
          </w:tcPr>
          <w:p w:rsidR="00000000" w:rsidRDefault="00874722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1092</w:t>
            </w:r>
          </w:p>
        </w:tc>
        <w:tc>
          <w:tcPr>
            <w:tcW w:w="1230" w:type="dxa"/>
          </w:tcPr>
          <w:p w:rsidR="00000000" w:rsidRDefault="00874722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550E</w:t>
            </w:r>
          </w:p>
        </w:tc>
        <w:tc>
          <w:tcPr>
            <w:tcW w:w="1772" w:type="dxa"/>
          </w:tcPr>
          <w:p w:rsidR="00000000" w:rsidRDefault="00874722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450E</w:t>
            </w:r>
          </w:p>
        </w:tc>
        <w:tc>
          <w:tcPr>
            <w:tcW w:w="1605" w:type="dxa"/>
          </w:tcPr>
          <w:p w:rsidR="00000000" w:rsidRDefault="00874722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61466</w:t>
            </w:r>
          </w:p>
        </w:tc>
        <w:tc>
          <w:tcPr>
            <w:tcW w:w="2706" w:type="dxa"/>
          </w:tcPr>
          <w:p w:rsidR="00000000" w:rsidRDefault="00874722">
            <w:pPr>
              <w:pStyle w:val="Header"/>
              <w:tabs>
                <w:tab w:val="clear" w:pos="4320"/>
                <w:tab w:val="clear" w:pos="8640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Disabled by QL</w:t>
            </w:r>
          </w:p>
        </w:tc>
      </w:tr>
    </w:tbl>
    <w:p w:rsidR="00000000" w:rsidRDefault="004C6D8A">
      <w:pPr>
        <w:pStyle w:val="Heading2"/>
        <w:numPr>
          <w:ilvl w:val="0"/>
          <w:numId w:val="0"/>
        </w:numPr>
      </w:pPr>
    </w:p>
    <w:p w:rsidR="00000000" w:rsidRDefault="00D022CF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4572000" cy="277685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7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</w:pPr>
      <w:bookmarkStart w:id="0" w:name="_Ref237868253"/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0"/>
      <w:r>
        <w:t>: Event 1004; Tx650W shows Ey200 not tracking.</w:t>
      </w:r>
    </w:p>
    <w:p w:rsidR="00000000" w:rsidRDefault="00D022CF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4683760" cy="2843530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60" cy="284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</w:pPr>
      <w:bookmarkStart w:id="1" w:name="_Ref237868566"/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1"/>
      <w:r>
        <w:t>: Event 100</w:t>
      </w:r>
      <w:r>
        <w:t>5 shows Tx with changing amplitude</w:t>
      </w:r>
    </w:p>
    <w:p w:rsidR="00000000" w:rsidRDefault="004C6D8A"/>
    <w:p w:rsidR="00000000" w:rsidRDefault="00D022CF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4739005" cy="2865755"/>
            <wp:effectExtent l="1905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005" cy="286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</w:pPr>
      <w:bookmarkStart w:id="2" w:name="_Ref237868713"/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2"/>
      <w:r>
        <w:t>: Event 1005; Tx 650W shows large spikes</w:t>
      </w:r>
    </w:p>
    <w:p w:rsidR="00000000" w:rsidRDefault="00D022CF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4349115" cy="262064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115" cy="262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</w:pPr>
      <w:bookmarkStart w:id="3" w:name="_Ref237869112"/>
      <w:r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3"/>
      <w:r>
        <w:t>: Event 1017; Tx650W shows coupling at 450E</w:t>
      </w:r>
    </w:p>
    <w:p w:rsidR="00000000" w:rsidRDefault="004C6D8A"/>
    <w:p w:rsidR="00000000" w:rsidRDefault="00D022CF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4427220" cy="268732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pStyle w:val="Caption"/>
        <w:jc w:val="center"/>
      </w:pPr>
      <w:bookmarkStart w:id="4" w:name="_Ref237873232"/>
      <w:r>
        <w:t xml:space="preserve">Figure </w:t>
      </w:r>
      <w:r>
        <w:fldChar w:fldCharType="begin"/>
      </w:r>
      <w:r>
        <w:instrText xml:space="preserve"> STY</w:instrText>
      </w:r>
      <w:r>
        <w:instrText xml:space="preserve">LEREF 1 \s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6</w:t>
      </w:r>
      <w:r>
        <w:fldChar w:fldCharType="end"/>
      </w:r>
      <w:bookmarkEnd w:id="4"/>
      <w:r>
        <w:t>: Event 1027; Tx3050 shows drifting and small signal amplitude</w:t>
      </w:r>
    </w:p>
    <w:p w:rsidR="00000000" w:rsidRDefault="00D022CF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4315460" cy="2642870"/>
            <wp:effectExtent l="19050" t="0" r="889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460" cy="264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9D2" w:rsidRDefault="00F769D2" w:rsidP="00F769D2">
      <w:pPr>
        <w:pStyle w:val="Caption"/>
        <w:jc w:val="center"/>
      </w:pPr>
      <w:r>
        <w:t xml:space="preserve">Figure </w:t>
      </w:r>
      <w:fldSimple w:instr=" STYLEREF 1 \s ">
        <w:r>
          <w:rPr>
            <w:noProof/>
          </w:rPr>
          <w:t>2</w:t>
        </w:r>
      </w:fldSimple>
      <w:r>
        <w:noBreakHyphen/>
      </w:r>
      <w:fldSimple w:instr=" SEQ Figure \* ARABIC \s 1 ">
        <w:r>
          <w:rPr>
            <w:noProof/>
          </w:rPr>
          <w:t>7</w:t>
        </w:r>
      </w:fldSimple>
      <w:r>
        <w:t>: Event 1070; wind (?) noise/</w:t>
      </w:r>
      <w:r w:rsidR="00874722">
        <w:t>bad contact</w:t>
      </w:r>
      <w:r>
        <w:t xml:space="preserve"> at Ey0</w:t>
      </w:r>
      <w:r w:rsidR="00D27A8A">
        <w:t xml:space="preserve"> &amp; Ex150</w:t>
      </w:r>
    </w:p>
    <w:p w:rsidR="00F769D2" w:rsidRDefault="00D022CF">
      <w:pPr>
        <w:jc w:val="center"/>
      </w:pPr>
      <w:r>
        <w:rPr>
          <w:noProof/>
          <w:lang w:val="en-US"/>
        </w:rPr>
        <w:drawing>
          <wp:inline distT="0" distB="0" distL="0" distR="0">
            <wp:extent cx="4315460" cy="2642870"/>
            <wp:effectExtent l="1905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460" cy="264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DEF" w:rsidRDefault="00F61DEF" w:rsidP="00F61DEF">
      <w:pPr>
        <w:pStyle w:val="Caption"/>
        <w:jc w:val="center"/>
      </w:pPr>
      <w:r>
        <w:t xml:space="preserve">Figure </w:t>
      </w:r>
      <w:fldSimple w:instr=" STYLEREF 1 \s ">
        <w:r>
          <w:rPr>
            <w:noProof/>
          </w:rPr>
          <w:t>2</w:t>
        </w:r>
      </w:fldSimple>
      <w:r>
        <w:noBreakHyphen/>
      </w:r>
      <w:fldSimple w:instr=" SEQ Figure \* ARABIC \s 1 ">
        <w:r>
          <w:rPr>
            <w:noProof/>
          </w:rPr>
          <w:t>7</w:t>
        </w:r>
      </w:fldSimple>
      <w:r>
        <w:t>: Event 1073; Very noisy TS when transmitting from eastern end (Tx3050)</w:t>
      </w:r>
    </w:p>
    <w:p w:rsidR="00F61DEF" w:rsidRDefault="00F61DEF">
      <w:pPr>
        <w:jc w:val="center"/>
      </w:pPr>
    </w:p>
    <w:p w:rsidR="00000000" w:rsidRDefault="004C6D8A">
      <w:pPr>
        <w:pStyle w:val="Heading2"/>
        <w:pageBreakBefore/>
      </w:pPr>
      <w:r>
        <w:lastRenderedPageBreak/>
        <w:t>IP Processing Runs</w:t>
      </w:r>
    </w:p>
    <w:p w:rsidR="00000000" w:rsidRDefault="004C6D8A">
      <w:pPr>
        <w:pStyle w:val="Heading3"/>
        <w:spacing w:before="120"/>
        <w:rPr>
          <w:iCs/>
        </w:rPr>
      </w:pPr>
      <w:r>
        <w:rPr>
          <w:iCs/>
        </w:rPr>
        <w:t>Common Processing Parameters</w:t>
      </w:r>
    </w:p>
    <w:tbl>
      <w:tblPr>
        <w:tblW w:w="7052" w:type="dxa"/>
        <w:tblInd w:w="288" w:type="dxa"/>
        <w:tblLook w:val="0000"/>
      </w:tblPr>
      <w:tblGrid>
        <w:gridCol w:w="3420"/>
        <w:gridCol w:w="1440"/>
        <w:gridCol w:w="2192"/>
      </w:tblGrid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342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bCs/>
                <w:iCs/>
                <w:lang w:val="en-US"/>
              </w:rPr>
            </w:pPr>
            <w:bookmarkStart w:id="5" w:name="OLE_LINK3"/>
            <w:bookmarkStart w:id="6" w:name="OLE_LINK4"/>
            <w:r>
              <w:rPr>
                <w:rFonts w:cs="Arial"/>
                <w:b/>
                <w:bCs/>
                <w:iCs/>
                <w:lang w:val="en-US"/>
              </w:rPr>
              <w:t>Parameter</w:t>
            </w:r>
          </w:p>
        </w:tc>
        <w:tc>
          <w:tcPr>
            <w:tcW w:w="1440" w:type="dxa"/>
            <w:shd w:val="clear" w:color="auto" w:fill="C0C0C0"/>
          </w:tcPr>
          <w:p w:rsidR="00000000" w:rsidRDefault="004C6D8A">
            <w:pPr>
              <w:ind w:left="72"/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Value</w:t>
            </w:r>
          </w:p>
        </w:tc>
        <w:tc>
          <w:tcPr>
            <w:tcW w:w="2192" w:type="dxa"/>
            <w:shd w:val="clear" w:color="auto" w:fill="C0C0C0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b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Method</w:t>
            </w:r>
          </w:p>
        </w:tc>
        <w:tc>
          <w:tcPr>
            <w:tcW w:w="1440" w:type="dxa"/>
          </w:tcPr>
          <w:p w:rsidR="00000000" w:rsidRDefault="004C6D8A">
            <w:pPr>
              <w:pStyle w:val="Header"/>
              <w:tabs>
                <w:tab w:val="clear" w:pos="4320"/>
                <w:tab w:val="clear" w:pos="8640"/>
                <w:tab w:val="decimal" w:pos="7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JEEK v2.1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rHeight w:hRule="exact" w:val="135"/>
        </w:trPr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Stacking</w:t>
            </w: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Initial ½ Periods to Skip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Stack Depth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rHeight w:hRule="exact" w:val="72"/>
        </w:trPr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Outlier Rejection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Median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Type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Quad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Harmonic</w:t>
            </w: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Error Margin</w:t>
            </w: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1.5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rHeight w:hRule="exact" w:val="72"/>
        </w:trPr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7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Vp/Phase Determination Specs.</w:t>
            </w:r>
          </w:p>
        </w:tc>
        <w:tc>
          <w:tcPr>
            <w:tcW w:w="1440" w:type="dxa"/>
          </w:tcPr>
          <w:p w:rsidR="00000000" w:rsidRDefault="004C6D8A">
            <w:pPr>
              <w:tabs>
                <w:tab w:val="decimal" w:pos="792"/>
              </w:tabs>
              <w:rPr>
                <w:rFonts w:cs="Arial"/>
                <w:iCs/>
                <w:lang w:val="en-US"/>
              </w:rPr>
            </w:pP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Start Time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0.8s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Offset from Start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End Time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0.2s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Offset from End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Decay Window Type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Tukey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420" w:type="dxa"/>
          </w:tcPr>
          <w:p w:rsidR="00000000" w:rsidRDefault="004C6D8A">
            <w:pPr>
              <w:ind w:left="432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TD Response Filter Type</w:t>
            </w:r>
          </w:p>
        </w:tc>
        <w:tc>
          <w:tcPr>
            <w:tcW w:w="1440" w:type="dxa"/>
          </w:tcPr>
          <w:p w:rsidR="00000000" w:rsidRDefault="004C6D8A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Hanning</w:t>
            </w:r>
          </w:p>
        </w:tc>
        <w:tc>
          <w:tcPr>
            <w:tcW w:w="2192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</w:tbl>
    <w:bookmarkEnd w:id="5"/>
    <w:bookmarkEnd w:id="6"/>
    <w:p w:rsidR="00000000" w:rsidRDefault="004C6D8A">
      <w:pPr>
        <w:pStyle w:val="Heading3"/>
        <w:numPr>
          <w:ilvl w:val="0"/>
          <w:numId w:val="0"/>
        </w:numPr>
        <w:rPr>
          <w:iCs/>
        </w:rPr>
      </w:pPr>
      <w:r>
        <w:t>L0N_D</w:t>
      </w:r>
      <w:r>
        <w:t>ay1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Name: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L0N_Day1.IP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Setup: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Keeme Mokubung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Date: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August 12, 2009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rFonts w:cs="Arial"/>
          <w:iCs/>
          <w:lang w:val="en-US"/>
        </w:rPr>
      </w:pPr>
      <w:r>
        <w:rPr>
          <w:iCs/>
          <w:lang w:val="en-US"/>
        </w:rPr>
        <w:t>Setup Notes:</w:t>
      </w:r>
    </w:p>
    <w:p w:rsidR="00000000" w:rsidRDefault="004C6D8A">
      <w:pPr>
        <w:numPr>
          <w:ilvl w:val="0"/>
          <w:numId w:val="1"/>
        </w:num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Processed all events acquired on August 12, 2009 that are marked good by the operator and after checking time series.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iCs/>
          <w:u w:val="single"/>
          <w:lang w:val="en-US"/>
        </w:rPr>
      </w:pPr>
      <w:bookmarkStart w:id="7" w:name="OLE_LINK1"/>
      <w:bookmarkStart w:id="8" w:name="OLE_LINK2"/>
      <w:r>
        <w:rPr>
          <w:iCs/>
          <w:u w:val="single"/>
          <w:lang w:val="en-US"/>
        </w:rPr>
        <w:t>Review</w:t>
      </w:r>
    </w:p>
    <w:bookmarkEnd w:id="7"/>
    <w:bookmarkEnd w:id="8"/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Reviewer:</w:t>
      </w:r>
      <w:r>
        <w:rPr>
          <w:rFonts w:cs="Arial"/>
          <w:iCs/>
          <w:lang w:val="en-US"/>
        </w:rPr>
        <w:tab/>
        <w:t>Keeme Mokubung</w:t>
      </w:r>
    </w:p>
    <w:tbl>
      <w:tblPr>
        <w:tblW w:w="9648" w:type="dxa"/>
        <w:tblLayout w:type="fixed"/>
        <w:tblLook w:val="0000"/>
      </w:tblPr>
      <w:tblGrid>
        <w:gridCol w:w="1134"/>
        <w:gridCol w:w="234"/>
        <w:gridCol w:w="1080"/>
        <w:gridCol w:w="3240"/>
        <w:gridCol w:w="3960"/>
      </w:tblGrid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448" w:type="dxa"/>
            <w:gridSpan w:val="3"/>
            <w:shd w:val="clear" w:color="auto" w:fill="C0C0C0"/>
          </w:tcPr>
          <w:p w:rsidR="00000000" w:rsidRDefault="004C6D8A">
            <w:pPr>
              <w:jc w:val="center"/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Sensors</w:t>
            </w:r>
          </w:p>
        </w:tc>
        <w:tc>
          <w:tcPr>
            <w:tcW w:w="324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Description</w:t>
            </w:r>
          </w:p>
        </w:tc>
        <w:tc>
          <w:tcPr>
            <w:tcW w:w="396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Ob</w:t>
            </w:r>
            <w:r>
              <w:rPr>
                <w:rFonts w:cs="Arial"/>
                <w:b/>
                <w:iCs/>
                <w:lang w:val="en-US"/>
              </w:rPr>
              <w:t>servations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134" w:type="dxa"/>
            <w:shd w:val="clear" w:color="auto" w:fill="C0C0C0"/>
          </w:tcPr>
          <w:p w:rsidR="00000000" w:rsidRDefault="004C6D8A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Tx.</w:t>
            </w:r>
          </w:p>
        </w:tc>
        <w:tc>
          <w:tcPr>
            <w:tcW w:w="1314" w:type="dxa"/>
            <w:gridSpan w:val="2"/>
            <w:shd w:val="clear" w:color="auto" w:fill="C0C0C0"/>
          </w:tcPr>
          <w:p w:rsidR="00000000" w:rsidRDefault="004C6D8A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Rx.</w:t>
            </w:r>
          </w:p>
        </w:tc>
        <w:tc>
          <w:tcPr>
            <w:tcW w:w="324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</w:p>
        </w:tc>
        <w:tc>
          <w:tcPr>
            <w:tcW w:w="396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648" w:type="dxa"/>
            <w:gridSpan w:val="5"/>
          </w:tcPr>
          <w:p w:rsidR="00000000" w:rsidRDefault="004C6D8A">
            <w:pPr>
              <w:rPr>
                <w:rFonts w:cs="Arial"/>
                <w:i/>
                <w:lang w:val="en-US"/>
              </w:rPr>
            </w:pPr>
            <w:r>
              <w:rPr>
                <w:rFonts w:cs="Arial"/>
                <w:i/>
                <w:lang w:val="en-US"/>
              </w:rPr>
              <w:t>Tx leading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368" w:type="dxa"/>
            <w:gridSpan w:val="2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2950 &amp; 3050</w:t>
            </w:r>
          </w:p>
        </w:tc>
        <w:tc>
          <w:tcPr>
            <w:tcW w:w="1080" w:type="dxa"/>
          </w:tcPr>
          <w:p w:rsidR="00000000" w:rsidRDefault="004C6D8A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1350 to 1750</w:t>
            </w:r>
          </w:p>
        </w:tc>
        <w:tc>
          <w:tcPr>
            <w:tcW w:w="3240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&amp; rho errors</w:t>
            </w:r>
          </w:p>
        </w:tc>
        <w:tc>
          <w:tcPr>
            <w:tcW w:w="396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Relatively large phase values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368" w:type="dxa"/>
            <w:gridSpan w:val="2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2950 &amp; 3050</w:t>
            </w:r>
          </w:p>
        </w:tc>
        <w:tc>
          <w:tcPr>
            <w:tcW w:w="1080" w:type="dxa"/>
          </w:tcPr>
          <w:p w:rsidR="00000000" w:rsidRDefault="004C6D8A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50 to 1050</w:t>
            </w:r>
          </w:p>
        </w:tc>
        <w:tc>
          <w:tcPr>
            <w:tcW w:w="3240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&amp; rho errors</w:t>
            </w:r>
          </w:p>
        </w:tc>
        <w:tc>
          <w:tcPr>
            <w:tcW w:w="396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Very low Vp; noisy decay curves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648" w:type="dxa"/>
            <w:gridSpan w:val="5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Tx lagging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368" w:type="dxa"/>
            <w:gridSpan w:val="2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-650 to -250</w:t>
            </w:r>
          </w:p>
        </w:tc>
        <w:tc>
          <w:tcPr>
            <w:tcW w:w="1080" w:type="dxa"/>
          </w:tcPr>
          <w:p w:rsidR="00000000" w:rsidRDefault="004C6D8A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150</w:t>
            </w:r>
          </w:p>
        </w:tc>
        <w:tc>
          <w:tcPr>
            <w:tcW w:w="3240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&amp; rho errors</w:t>
            </w:r>
          </w:p>
        </w:tc>
        <w:tc>
          <w:tcPr>
            <w:tcW w:w="396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Low signal amplitude (</w:t>
            </w:r>
            <w:r>
              <w:rPr>
                <w:rFonts w:cs="Arial"/>
                <w:iCs/>
                <w:lang w:val="en-US"/>
              </w:rPr>
              <w:fldChar w:fldCharType="begin"/>
            </w:r>
            <w:r>
              <w:rPr>
                <w:rFonts w:cs="Arial"/>
                <w:iCs/>
                <w:lang w:val="en-US"/>
              </w:rPr>
              <w:instrText xml:space="preserve"> REF _Ref237873232 \h </w:instrText>
            </w:r>
            <w:r>
              <w:rPr>
                <w:rFonts w:cs="Arial"/>
                <w:iCs/>
                <w:lang w:val="en-US"/>
              </w:rPr>
            </w:r>
            <w:r>
              <w:rPr>
                <w:rFonts w:cs="Arial"/>
                <w:iCs/>
                <w:lang w:val="en-US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2</w:t>
            </w:r>
            <w:r>
              <w:noBreakHyphen/>
            </w:r>
            <w:r>
              <w:rPr>
                <w:noProof/>
              </w:rPr>
              <w:t>6</w:t>
            </w:r>
            <w:r>
              <w:rPr>
                <w:rFonts w:cs="Arial"/>
                <w:iCs/>
                <w:lang w:val="en-US"/>
              </w:rPr>
              <w:fldChar w:fldCharType="end"/>
            </w:r>
            <w:r>
              <w:rPr>
                <w:rFonts w:cs="Arial"/>
                <w:iCs/>
                <w:lang w:val="en-US"/>
              </w:rPr>
              <w:t>); noisy decay curves; low Vp (less than 1mV)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368" w:type="dxa"/>
            <w:gridSpan w:val="2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-550 to 50</w:t>
            </w:r>
          </w:p>
        </w:tc>
        <w:tc>
          <w:tcPr>
            <w:tcW w:w="1080" w:type="dxa"/>
          </w:tcPr>
          <w:p w:rsidR="00000000" w:rsidRDefault="004C6D8A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2150 to 2350</w:t>
            </w:r>
          </w:p>
        </w:tc>
        <w:tc>
          <w:tcPr>
            <w:tcW w:w="3240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Phase &amp; rho errors</w:t>
            </w:r>
          </w:p>
        </w:tc>
        <w:tc>
          <w:tcPr>
            <w:tcW w:w="396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Low signal amplitude; noisy decay curves; low Vp</w:t>
            </w:r>
          </w:p>
        </w:tc>
      </w:tr>
    </w:tbl>
    <w:p w:rsidR="00000000" w:rsidRDefault="004C6D8A">
      <w:pPr>
        <w:jc w:val="center"/>
        <w:rPr>
          <w:b/>
          <w:bCs/>
          <w:iCs/>
          <w:sz w:val="24"/>
          <w:lang w:val="en-US"/>
        </w:rPr>
      </w:pPr>
    </w:p>
    <w:p w:rsidR="00000000" w:rsidRDefault="004C6D8A">
      <w:pPr>
        <w:pStyle w:val="Heading3"/>
        <w:numPr>
          <w:ilvl w:val="0"/>
          <w:numId w:val="0"/>
        </w:numPr>
        <w:rPr>
          <w:iCs/>
        </w:rPr>
      </w:pPr>
      <w:r>
        <w:t>L0N_All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Name: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L0N_All.IP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Setup: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</w:r>
      <w:r w:rsidR="005806A1">
        <w:rPr>
          <w:rFonts w:cs="Arial"/>
          <w:iCs/>
          <w:lang w:val="en-US"/>
        </w:rPr>
        <w:t>Emily Data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Date: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August 13, 2009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rFonts w:cs="Arial"/>
          <w:iCs/>
          <w:lang w:val="en-US"/>
        </w:rPr>
      </w:pPr>
      <w:r>
        <w:rPr>
          <w:iCs/>
          <w:lang w:val="en-US"/>
        </w:rPr>
        <w:t>Setup Notes:</w:t>
      </w:r>
    </w:p>
    <w:p w:rsidR="00000000" w:rsidRDefault="004C6D8A">
      <w:pPr>
        <w:numPr>
          <w:ilvl w:val="0"/>
          <w:numId w:val="1"/>
        </w:num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Processe</w:t>
      </w:r>
      <w:r>
        <w:rPr>
          <w:rFonts w:cs="Arial"/>
          <w:iCs/>
          <w:lang w:val="en-US"/>
        </w:rPr>
        <w:t>d all events marked good by the operator and after checking time series.</w:t>
      </w:r>
    </w:p>
    <w:p w:rsidR="00000000" w:rsidRDefault="004C6D8A">
      <w:pPr>
        <w:numPr>
          <w:ilvl w:val="0"/>
          <w:numId w:val="1"/>
        </w:num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 xml:space="preserve">Events </w:t>
      </w:r>
      <w:r w:rsidR="005806A1">
        <w:rPr>
          <w:rFonts w:cs="Arial"/>
          <w:iCs/>
          <w:lang w:val="en-US"/>
        </w:rPr>
        <w:t>from both days were processed</w:t>
      </w:r>
      <w:r>
        <w:rPr>
          <w:rFonts w:cs="Arial"/>
          <w:iCs/>
          <w:lang w:val="en-US"/>
        </w:rPr>
        <w:t>.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4C6D8A">
      <w:pPr>
        <w:rPr>
          <w:iCs/>
          <w:u w:val="single"/>
          <w:lang w:val="en-US"/>
        </w:rPr>
      </w:pPr>
      <w:r>
        <w:rPr>
          <w:iCs/>
          <w:u w:val="single"/>
          <w:lang w:val="en-US"/>
        </w:rPr>
        <w:lastRenderedPageBreak/>
        <w:t>Review</w:t>
      </w:r>
    </w:p>
    <w:p w:rsidR="00000000" w:rsidRDefault="004C6D8A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Reviewer:</w:t>
      </w:r>
      <w:r>
        <w:rPr>
          <w:rFonts w:cs="Arial"/>
          <w:iCs/>
          <w:lang w:val="en-US"/>
        </w:rPr>
        <w:tab/>
      </w:r>
      <w:r w:rsidR="005806A1">
        <w:rPr>
          <w:rFonts w:cs="Arial"/>
          <w:iCs/>
          <w:lang w:val="en-US"/>
        </w:rPr>
        <w:t>E.D.</w:t>
      </w:r>
    </w:p>
    <w:tbl>
      <w:tblPr>
        <w:tblW w:w="9648" w:type="dxa"/>
        <w:tblLayout w:type="fixed"/>
        <w:tblLook w:val="0000"/>
      </w:tblPr>
      <w:tblGrid>
        <w:gridCol w:w="1134"/>
        <w:gridCol w:w="1314"/>
        <w:gridCol w:w="3240"/>
        <w:gridCol w:w="3960"/>
      </w:tblGrid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448" w:type="dxa"/>
            <w:gridSpan w:val="2"/>
            <w:shd w:val="clear" w:color="auto" w:fill="C0C0C0"/>
          </w:tcPr>
          <w:p w:rsidR="00000000" w:rsidRDefault="004C6D8A">
            <w:pPr>
              <w:jc w:val="center"/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Sensors</w:t>
            </w:r>
          </w:p>
        </w:tc>
        <w:tc>
          <w:tcPr>
            <w:tcW w:w="324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Description</w:t>
            </w:r>
          </w:p>
        </w:tc>
        <w:tc>
          <w:tcPr>
            <w:tcW w:w="396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  <w:r>
              <w:rPr>
                <w:rFonts w:cs="Arial"/>
                <w:b/>
                <w:iCs/>
                <w:lang w:val="en-US"/>
              </w:rPr>
              <w:t>Observations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134" w:type="dxa"/>
            <w:shd w:val="clear" w:color="auto" w:fill="C0C0C0"/>
          </w:tcPr>
          <w:p w:rsidR="00000000" w:rsidRDefault="004C6D8A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Tx.</w:t>
            </w:r>
          </w:p>
        </w:tc>
        <w:tc>
          <w:tcPr>
            <w:tcW w:w="1314" w:type="dxa"/>
            <w:shd w:val="clear" w:color="auto" w:fill="C0C0C0"/>
          </w:tcPr>
          <w:p w:rsidR="00000000" w:rsidRDefault="004C6D8A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Rx.</w:t>
            </w:r>
          </w:p>
        </w:tc>
        <w:tc>
          <w:tcPr>
            <w:tcW w:w="324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</w:p>
        </w:tc>
        <w:tc>
          <w:tcPr>
            <w:tcW w:w="3960" w:type="dxa"/>
            <w:shd w:val="clear" w:color="auto" w:fill="C0C0C0"/>
          </w:tcPr>
          <w:p w:rsidR="00000000" w:rsidRDefault="004C6D8A">
            <w:pPr>
              <w:rPr>
                <w:rFonts w:cs="Arial"/>
                <w:b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648" w:type="dxa"/>
            <w:gridSpan w:val="4"/>
          </w:tcPr>
          <w:p w:rsidR="00000000" w:rsidRDefault="004C6D8A">
            <w:pPr>
              <w:rPr>
                <w:rFonts w:cs="Arial"/>
                <w:i/>
                <w:lang w:val="en-US"/>
              </w:rPr>
            </w:pPr>
            <w:r>
              <w:rPr>
                <w:rFonts w:cs="Arial"/>
                <w:i/>
                <w:lang w:val="en-US"/>
              </w:rPr>
              <w:t>Tx leading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000000" w:rsidRDefault="00F951E2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All</w:t>
            </w:r>
          </w:p>
        </w:tc>
        <w:tc>
          <w:tcPr>
            <w:tcW w:w="1314" w:type="dxa"/>
          </w:tcPr>
          <w:p w:rsidR="00000000" w:rsidRDefault="00F951E2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Ex150</w:t>
            </w:r>
          </w:p>
        </w:tc>
        <w:tc>
          <w:tcPr>
            <w:tcW w:w="3240" w:type="dxa"/>
          </w:tcPr>
          <w:p w:rsidR="00000000" w:rsidRDefault="00F951E2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Low/Negative phase values, very low res (~1-10 ohm-m). Large errors</w:t>
            </w:r>
          </w:p>
        </w:tc>
        <w:tc>
          <w:tcPr>
            <w:tcW w:w="3960" w:type="dxa"/>
          </w:tcPr>
          <w:p w:rsidR="00000000" w:rsidRDefault="00F951E2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Very noisy TS and bad decay curves.  Station was discussed in “events to watch” section. Vp drops to &lt;&lt;1mV for this station.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000000" w:rsidRDefault="00F951E2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1750E to 3050E</w:t>
            </w:r>
          </w:p>
        </w:tc>
        <w:tc>
          <w:tcPr>
            <w:tcW w:w="1314" w:type="dxa"/>
          </w:tcPr>
          <w:p w:rsidR="00000000" w:rsidRDefault="00F951E2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Ex50 to Ex1050</w:t>
            </w:r>
          </w:p>
        </w:tc>
        <w:tc>
          <w:tcPr>
            <w:tcW w:w="3240" w:type="dxa"/>
          </w:tcPr>
          <w:p w:rsidR="00000000" w:rsidRDefault="00BD1378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Larger rho and phase errors</w:t>
            </w:r>
          </w:p>
        </w:tc>
        <w:tc>
          <w:tcPr>
            <w:tcW w:w="3960" w:type="dxa"/>
          </w:tcPr>
          <w:p w:rsidR="00000000" w:rsidRDefault="00BD1378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Noisy decay curves and TS (discussed in previous section – Figure 2.7). Vp’s generally &lt;0.5mV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</w:p>
        </w:tc>
        <w:tc>
          <w:tcPr>
            <w:tcW w:w="1314" w:type="dxa"/>
          </w:tcPr>
          <w:p w:rsidR="00000000" w:rsidRDefault="004C6D8A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</w:p>
        </w:tc>
        <w:tc>
          <w:tcPr>
            <w:tcW w:w="3240" w:type="dxa"/>
          </w:tcPr>
          <w:p w:rsidR="00000000" w:rsidRDefault="004C6D8A">
            <w:pPr>
              <w:spacing w:after="120"/>
              <w:rPr>
                <w:rFonts w:cs="Arial"/>
                <w:iCs/>
                <w:lang w:val="en-US"/>
              </w:rPr>
            </w:pPr>
          </w:p>
        </w:tc>
        <w:tc>
          <w:tcPr>
            <w:tcW w:w="3960" w:type="dxa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648" w:type="dxa"/>
            <w:gridSpan w:val="4"/>
          </w:tcPr>
          <w:p w:rsidR="00000000" w:rsidRDefault="004C6D8A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Tx lagging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000000" w:rsidRDefault="00BD1378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650W to 50E</w:t>
            </w:r>
          </w:p>
        </w:tc>
        <w:tc>
          <w:tcPr>
            <w:tcW w:w="1314" w:type="dxa"/>
          </w:tcPr>
          <w:p w:rsidR="00000000" w:rsidRDefault="00BD1378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Ex150</w:t>
            </w:r>
          </w:p>
        </w:tc>
        <w:tc>
          <w:tcPr>
            <w:tcW w:w="3240" w:type="dxa"/>
          </w:tcPr>
          <w:p w:rsidR="00000000" w:rsidRDefault="00BD1378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Same as above</w:t>
            </w:r>
          </w:p>
        </w:tc>
        <w:tc>
          <w:tcPr>
            <w:tcW w:w="3960" w:type="dxa"/>
          </w:tcPr>
          <w:p w:rsidR="00000000" w:rsidRDefault="00BD1378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Same as above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000000" w:rsidRDefault="00BD1378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550W to 1450E</w:t>
            </w:r>
          </w:p>
        </w:tc>
        <w:tc>
          <w:tcPr>
            <w:tcW w:w="1314" w:type="dxa"/>
          </w:tcPr>
          <w:p w:rsidR="00000000" w:rsidRDefault="00BD1378">
            <w:pPr>
              <w:spacing w:after="120"/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Ex2150 to Ex2350</w:t>
            </w:r>
          </w:p>
        </w:tc>
        <w:tc>
          <w:tcPr>
            <w:tcW w:w="3240" w:type="dxa"/>
          </w:tcPr>
          <w:p w:rsidR="00000000" w:rsidRDefault="00BD1378">
            <w:pPr>
              <w:spacing w:after="12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Area of larger rho and phase errors. Low res (~20 ohm-m)</w:t>
            </w:r>
          </w:p>
        </w:tc>
        <w:tc>
          <w:tcPr>
            <w:tcW w:w="3960" w:type="dxa"/>
          </w:tcPr>
          <w:p w:rsidR="00000000" w:rsidRDefault="00BD1378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Very noisy decay curves, Vp’s &lt;1mV. TS noisy, some are drifting</w:t>
            </w:r>
          </w:p>
        </w:tc>
      </w:tr>
    </w:tbl>
    <w:p w:rsidR="005806A1" w:rsidRDefault="005806A1">
      <w:pPr>
        <w:jc w:val="center"/>
        <w:rPr>
          <w:b/>
          <w:bCs/>
          <w:iCs/>
          <w:sz w:val="24"/>
          <w:lang w:val="en-US"/>
        </w:rPr>
      </w:pPr>
    </w:p>
    <w:p w:rsidR="005806A1" w:rsidRDefault="005806A1" w:rsidP="005806A1">
      <w:pPr>
        <w:pStyle w:val="Heading3"/>
        <w:numPr>
          <w:ilvl w:val="0"/>
          <w:numId w:val="0"/>
        </w:numPr>
        <w:rPr>
          <w:iCs/>
        </w:rPr>
      </w:pPr>
      <w:r>
        <w:t>L0N_Final</w:t>
      </w:r>
    </w:p>
    <w:p w:rsidR="005806A1" w:rsidRDefault="005806A1" w:rsidP="005806A1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Name: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L0N.IP</w:t>
      </w:r>
    </w:p>
    <w:p w:rsidR="005806A1" w:rsidRDefault="005806A1" w:rsidP="005806A1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Setup: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Emily Data</w:t>
      </w:r>
    </w:p>
    <w:p w:rsidR="005806A1" w:rsidRDefault="005806A1" w:rsidP="005806A1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Date:</w:t>
      </w:r>
      <w:r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ab/>
        <w:t>August 13, 2009</w:t>
      </w:r>
    </w:p>
    <w:p w:rsidR="005806A1" w:rsidRDefault="005806A1" w:rsidP="005806A1">
      <w:pPr>
        <w:rPr>
          <w:rFonts w:cs="Arial"/>
          <w:iCs/>
          <w:lang w:val="en-US"/>
        </w:rPr>
      </w:pPr>
    </w:p>
    <w:p w:rsidR="005806A1" w:rsidRDefault="005806A1" w:rsidP="005806A1">
      <w:pPr>
        <w:rPr>
          <w:rFonts w:cs="Arial"/>
          <w:iCs/>
          <w:lang w:val="en-US"/>
        </w:rPr>
      </w:pPr>
      <w:r>
        <w:rPr>
          <w:iCs/>
          <w:lang w:val="en-US"/>
        </w:rPr>
        <w:t>Setup Notes:</w:t>
      </w:r>
    </w:p>
    <w:p w:rsidR="005806A1" w:rsidRPr="005806A1" w:rsidRDefault="005806A1" w:rsidP="005806A1">
      <w:pPr>
        <w:numPr>
          <w:ilvl w:val="0"/>
          <w:numId w:val="1"/>
        </w:num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Used best events for some repeat readings</w:t>
      </w:r>
    </w:p>
    <w:p w:rsidR="005806A1" w:rsidRDefault="005806A1">
      <w:pPr>
        <w:jc w:val="center"/>
        <w:rPr>
          <w:b/>
          <w:bCs/>
          <w:iCs/>
          <w:sz w:val="24"/>
          <w:lang w:val="en-US"/>
        </w:rPr>
      </w:pPr>
    </w:p>
    <w:p w:rsidR="00000000" w:rsidRDefault="004C6D8A">
      <w:pPr>
        <w:jc w:val="center"/>
        <w:rPr>
          <w:b/>
          <w:bCs/>
          <w:iCs/>
          <w:sz w:val="24"/>
          <w:lang w:val="en-US"/>
        </w:rPr>
      </w:pPr>
      <w:r>
        <w:rPr>
          <w:b/>
          <w:bCs/>
          <w:iCs/>
          <w:sz w:val="24"/>
          <w:lang w:val="en-US"/>
        </w:rPr>
        <w:br w:type="page"/>
      </w:r>
      <w:r>
        <w:rPr>
          <w:rFonts w:cs="Arial"/>
          <w:b/>
          <w:bCs/>
          <w:iCs/>
          <w:sz w:val="24"/>
          <w:lang w:val="en-US"/>
        </w:rPr>
        <w:lastRenderedPageBreak/>
        <w:t xml:space="preserve">Line 0N </w:t>
      </w:r>
      <w:r>
        <w:rPr>
          <w:b/>
          <w:bCs/>
          <w:iCs/>
          <w:sz w:val="24"/>
          <w:lang w:val="en-US"/>
        </w:rPr>
        <w:t>Pseudo-secti</w:t>
      </w:r>
      <w:r>
        <w:rPr>
          <w:b/>
          <w:bCs/>
          <w:iCs/>
          <w:sz w:val="24"/>
          <w:lang w:val="en-US"/>
        </w:rPr>
        <w:t>ons</w:t>
      </w:r>
    </w:p>
    <w:p w:rsidR="00000000" w:rsidRDefault="004C6D8A">
      <w:pPr>
        <w:pStyle w:val="Heading3"/>
        <w:rPr>
          <w:iCs/>
        </w:rPr>
      </w:pPr>
      <w:r>
        <w:rPr>
          <w:iCs/>
        </w:rPr>
        <w:t xml:space="preserve">Apparent Resistivity (ohm-m) – Current Pole to East/Right of E-Dipoles </w:t>
      </w:r>
    </w:p>
    <w:p w:rsidR="00000000" w:rsidRDefault="004C6D8A">
      <w:pPr>
        <w:rPr>
          <w:rFonts w:cs="Arial"/>
          <w:b/>
          <w:iCs/>
          <w:szCs w:val="20"/>
          <w:lang w:val="en-US"/>
        </w:rPr>
      </w:pPr>
    </w:p>
    <w:p w:rsidR="00000000" w:rsidRDefault="00D022CF" w:rsidP="00D022CF">
      <w:pPr>
        <w:jc w:val="center"/>
        <w:rPr>
          <w:b/>
          <w:bCs/>
          <w:iCs/>
          <w:sz w:val="24"/>
          <w:lang w:val="en-US"/>
        </w:rPr>
      </w:pPr>
      <w:r>
        <w:rPr>
          <w:rFonts w:cs="Arial"/>
          <w:b/>
          <w:iCs/>
          <w:noProof/>
          <w:szCs w:val="20"/>
          <w:lang w:val="en-US"/>
        </w:rPr>
        <w:drawing>
          <wp:inline distT="0" distB="0" distL="0" distR="0">
            <wp:extent cx="5932170" cy="7192645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19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6D8A">
        <w:rPr>
          <w:rFonts w:cs="Arial"/>
          <w:b/>
          <w:iCs/>
          <w:szCs w:val="20"/>
          <w:lang w:val="en-US"/>
        </w:rPr>
        <w:br w:type="page"/>
      </w:r>
      <w:r w:rsidR="004C6D8A">
        <w:rPr>
          <w:rFonts w:cs="Arial"/>
          <w:b/>
          <w:bCs/>
          <w:iCs/>
          <w:sz w:val="24"/>
          <w:lang w:val="en-US"/>
        </w:rPr>
        <w:lastRenderedPageBreak/>
        <w:t xml:space="preserve">Line 0N </w:t>
      </w:r>
      <w:r w:rsidR="004C6D8A">
        <w:rPr>
          <w:b/>
          <w:bCs/>
          <w:iCs/>
          <w:sz w:val="24"/>
          <w:lang w:val="en-US"/>
        </w:rPr>
        <w:t>Pseudo-sections</w:t>
      </w:r>
    </w:p>
    <w:p w:rsidR="00000000" w:rsidRDefault="004C6D8A">
      <w:pPr>
        <w:pStyle w:val="Heading3"/>
        <w:rPr>
          <w:iCs/>
        </w:rPr>
      </w:pPr>
      <w:r>
        <w:rPr>
          <w:iCs/>
        </w:rPr>
        <w:t>Phase (mRads) – Current Pole to East/Right of E-Dipoles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D022CF">
      <w:pPr>
        <w:rPr>
          <w:rFonts w:cs="Arial"/>
          <w:iCs/>
          <w:lang w:val="en-US"/>
        </w:rPr>
      </w:pPr>
      <w:r>
        <w:rPr>
          <w:rFonts w:cs="Arial"/>
          <w:iCs/>
          <w:noProof/>
          <w:lang w:val="en-US"/>
        </w:rPr>
        <w:drawing>
          <wp:inline distT="0" distB="0" distL="0" distR="0">
            <wp:extent cx="5932170" cy="7192645"/>
            <wp:effectExtent l="1905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19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C6D8A">
      <w:pPr>
        <w:jc w:val="center"/>
        <w:rPr>
          <w:b/>
          <w:bCs/>
          <w:iCs/>
          <w:sz w:val="24"/>
          <w:lang w:val="en-US"/>
        </w:rPr>
      </w:pPr>
      <w:r>
        <w:rPr>
          <w:rFonts w:cs="Arial"/>
          <w:lang w:val="en-US"/>
        </w:rPr>
        <w:br w:type="page"/>
      </w:r>
      <w:r>
        <w:rPr>
          <w:rFonts w:cs="Arial"/>
          <w:b/>
          <w:bCs/>
          <w:iCs/>
          <w:sz w:val="24"/>
          <w:lang w:val="en-US"/>
        </w:rPr>
        <w:lastRenderedPageBreak/>
        <w:t xml:space="preserve">Line 0N </w:t>
      </w:r>
      <w:r>
        <w:rPr>
          <w:b/>
          <w:bCs/>
          <w:iCs/>
          <w:sz w:val="24"/>
          <w:lang w:val="en-US"/>
        </w:rPr>
        <w:t>Pseudo-sections</w:t>
      </w:r>
    </w:p>
    <w:p w:rsidR="00000000" w:rsidRDefault="004C6D8A">
      <w:pPr>
        <w:pStyle w:val="Heading3"/>
        <w:rPr>
          <w:iCs/>
        </w:rPr>
      </w:pPr>
      <w:r>
        <w:rPr>
          <w:iCs/>
        </w:rPr>
        <w:t>Apparent Resistivity (ohm-m) – Current Pole to West / Left of E-Dipo</w:t>
      </w:r>
      <w:r>
        <w:rPr>
          <w:iCs/>
        </w:rPr>
        <w:t xml:space="preserve">les </w:t>
      </w:r>
    </w:p>
    <w:p w:rsidR="00000000" w:rsidRDefault="004C6D8A">
      <w:pPr>
        <w:rPr>
          <w:rFonts w:cs="Arial"/>
          <w:iCs/>
          <w:lang w:val="en-US"/>
        </w:rPr>
      </w:pPr>
    </w:p>
    <w:p w:rsidR="00000000" w:rsidRDefault="00D022CF">
      <w:pPr>
        <w:jc w:val="center"/>
        <w:rPr>
          <w:b/>
          <w:bCs/>
          <w:iCs/>
          <w:sz w:val="24"/>
          <w:lang w:val="en-U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932170" cy="7192645"/>
            <wp:effectExtent l="1905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19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6D8A">
        <w:rPr>
          <w:rFonts w:cs="Arial"/>
          <w:lang w:val="en-US"/>
        </w:rPr>
        <w:br w:type="page"/>
      </w:r>
      <w:r w:rsidR="004C6D8A">
        <w:rPr>
          <w:rFonts w:cs="Arial"/>
          <w:b/>
          <w:bCs/>
          <w:iCs/>
          <w:sz w:val="24"/>
          <w:lang w:val="en-US"/>
        </w:rPr>
        <w:lastRenderedPageBreak/>
        <w:t xml:space="preserve">Line 0N </w:t>
      </w:r>
      <w:r w:rsidR="004C6D8A">
        <w:rPr>
          <w:b/>
          <w:bCs/>
          <w:iCs/>
          <w:sz w:val="24"/>
          <w:lang w:val="en-US"/>
        </w:rPr>
        <w:t>Pseudo-sections</w:t>
      </w:r>
    </w:p>
    <w:p w:rsidR="00000000" w:rsidRDefault="004C6D8A">
      <w:pPr>
        <w:pStyle w:val="Heading3"/>
        <w:rPr>
          <w:iCs/>
        </w:rPr>
      </w:pPr>
      <w:r>
        <w:rPr>
          <w:iCs/>
        </w:rPr>
        <w:t>Phase (mRads) – Current Pole to West / Left of E-Dipoles</w:t>
      </w:r>
    </w:p>
    <w:p w:rsidR="00000000" w:rsidRDefault="004C6D8A">
      <w:pPr>
        <w:rPr>
          <w:rFonts w:cs="Arial"/>
          <w:iCs/>
          <w:lang w:val="en-US"/>
        </w:rPr>
      </w:pPr>
    </w:p>
    <w:p w:rsidR="004C6D8A" w:rsidRDefault="00D022CF">
      <w:pPr>
        <w:pStyle w:val="Header"/>
        <w:tabs>
          <w:tab w:val="clear" w:pos="4320"/>
          <w:tab w:val="clear" w:pos="8640"/>
        </w:tabs>
        <w:rPr>
          <w:iCs/>
          <w:lang w:val="en-US"/>
        </w:rPr>
      </w:pPr>
      <w:r>
        <w:rPr>
          <w:iCs/>
          <w:noProof/>
          <w:lang w:val="en-US"/>
        </w:rPr>
        <w:drawing>
          <wp:inline distT="0" distB="0" distL="0" distR="0">
            <wp:extent cx="5932170" cy="7192645"/>
            <wp:effectExtent l="1905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19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6D8A">
      <w:headerReference w:type="default" r:id="rId19"/>
      <w:footerReference w:type="default" r:id="rId20"/>
      <w:footerReference w:type="first" r:id="rId21"/>
      <w:pgSz w:w="12240" w:h="15840" w:code="1"/>
      <w:pgMar w:top="1440" w:right="1440" w:bottom="1440" w:left="1440" w:header="706" w:footer="70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6D8A" w:rsidRDefault="004C6D8A">
      <w:r>
        <w:separator/>
      </w:r>
    </w:p>
  </w:endnote>
  <w:endnote w:type="continuationSeparator" w:id="0">
    <w:p w:rsidR="004C6D8A" w:rsidRDefault="004C6D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24" w:space="0" w:color="C0C0C0"/>
      </w:tblBorders>
      <w:tblLook w:val="0000"/>
    </w:tblPr>
    <w:tblGrid>
      <w:gridCol w:w="9576"/>
    </w:tblGrid>
    <w:tr w:rsidR="00000000">
      <w:tblPrEx>
        <w:tblCellMar>
          <w:top w:w="0" w:type="dxa"/>
          <w:bottom w:w="0" w:type="dxa"/>
        </w:tblCellMar>
      </w:tblPrEx>
      <w:tc>
        <w:tcPr>
          <w:tcW w:w="9576" w:type="dxa"/>
        </w:tcPr>
        <w:p w:rsidR="00000000" w:rsidRDefault="004C6D8A">
          <w:pPr>
            <w:jc w:val="right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 xml:space="preserve">Page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PAGE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D022CF">
            <w:rPr>
              <w:rStyle w:val="PageNumber"/>
              <w:rFonts w:cs="Arial"/>
              <w:noProof/>
              <w:sz w:val="16"/>
            </w:rPr>
            <w:t>4</w:t>
          </w:r>
          <w:r>
            <w:rPr>
              <w:rStyle w:val="PageNumber"/>
              <w:rFonts w:cs="Arial"/>
              <w:sz w:val="16"/>
            </w:rPr>
            <w:fldChar w:fldCharType="end"/>
          </w:r>
          <w:r>
            <w:rPr>
              <w:rStyle w:val="PageNumber"/>
              <w:rFonts w:cs="Arial"/>
              <w:sz w:val="16"/>
            </w:rPr>
            <w:t xml:space="preserve"> of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NUMPAGES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D022CF">
            <w:rPr>
              <w:rStyle w:val="PageNumber"/>
              <w:rFonts w:cs="Arial"/>
              <w:noProof/>
              <w:sz w:val="16"/>
            </w:rPr>
            <w:t>12</w:t>
          </w:r>
          <w:r>
            <w:rPr>
              <w:rStyle w:val="PageNumber"/>
              <w:rFonts w:cs="Arial"/>
              <w:sz w:val="16"/>
            </w:rPr>
            <w:fldChar w:fldCharType="end"/>
          </w:r>
        </w:p>
      </w:tc>
    </w:tr>
  </w:tbl>
  <w:p w:rsidR="00000000" w:rsidRDefault="004C6D8A">
    <w:pPr>
      <w:pStyle w:val="Footer"/>
      <w:rPr>
        <w:rFonts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24" w:space="0" w:color="C0C0C0"/>
      </w:tblBorders>
      <w:tblLook w:val="0000"/>
    </w:tblPr>
    <w:tblGrid>
      <w:gridCol w:w="9576"/>
    </w:tblGrid>
    <w:tr w:rsidR="00000000">
      <w:tblPrEx>
        <w:tblCellMar>
          <w:top w:w="0" w:type="dxa"/>
          <w:bottom w:w="0" w:type="dxa"/>
        </w:tblCellMar>
      </w:tblPrEx>
      <w:tc>
        <w:tcPr>
          <w:tcW w:w="9576" w:type="dxa"/>
        </w:tcPr>
        <w:p w:rsidR="00000000" w:rsidRDefault="004C6D8A">
          <w:pPr>
            <w:jc w:val="right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 xml:space="preserve">Page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PAGE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BD1378">
            <w:rPr>
              <w:rStyle w:val="PageNumber"/>
              <w:rFonts w:cs="Arial"/>
              <w:noProof/>
              <w:sz w:val="16"/>
            </w:rPr>
            <w:t>1</w:t>
          </w:r>
          <w:r>
            <w:rPr>
              <w:rStyle w:val="PageNumber"/>
              <w:rFonts w:cs="Arial"/>
              <w:sz w:val="16"/>
            </w:rPr>
            <w:fldChar w:fldCharType="end"/>
          </w:r>
          <w:r>
            <w:rPr>
              <w:rStyle w:val="PageNumber"/>
              <w:rFonts w:cs="Arial"/>
              <w:sz w:val="16"/>
            </w:rPr>
            <w:t xml:space="preserve"> of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NUMPAGES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BD1378">
            <w:rPr>
              <w:rStyle w:val="PageNumber"/>
              <w:rFonts w:cs="Arial"/>
              <w:noProof/>
              <w:sz w:val="16"/>
            </w:rPr>
            <w:t>12</w:t>
          </w:r>
          <w:r>
            <w:rPr>
              <w:rStyle w:val="PageNumber"/>
              <w:rFonts w:cs="Arial"/>
              <w:sz w:val="16"/>
            </w:rPr>
            <w:fldChar w:fldCharType="end"/>
          </w:r>
        </w:p>
      </w:tc>
    </w:tr>
  </w:tbl>
  <w:p w:rsidR="00000000" w:rsidRDefault="004C6D8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6D8A" w:rsidRDefault="004C6D8A">
      <w:r>
        <w:separator/>
      </w:r>
    </w:p>
  </w:footnote>
  <w:footnote w:type="continuationSeparator" w:id="0">
    <w:p w:rsidR="004C6D8A" w:rsidRDefault="004C6D8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68" w:type="dxa"/>
      <w:tblBorders>
        <w:bottom w:val="single" w:sz="24" w:space="0" w:color="C0C0C0"/>
      </w:tblBorders>
      <w:tblLook w:val="0000"/>
    </w:tblPr>
    <w:tblGrid>
      <w:gridCol w:w="9468"/>
    </w:tblGrid>
    <w:tr w:rsidR="00000000">
      <w:tblPrEx>
        <w:tblCellMar>
          <w:top w:w="0" w:type="dxa"/>
          <w:bottom w:w="0" w:type="dxa"/>
        </w:tblCellMar>
      </w:tblPrEx>
      <w:tc>
        <w:tcPr>
          <w:tcW w:w="9468" w:type="dxa"/>
        </w:tcPr>
        <w:p w:rsidR="00000000" w:rsidRDefault="004C6D8A">
          <w:pPr>
            <w:jc w:val="right"/>
            <w:rPr>
              <w:rFonts w:cs="Arial"/>
              <w:iCs/>
              <w:sz w:val="16"/>
            </w:rPr>
          </w:pPr>
          <w:r>
            <w:rPr>
              <w:rFonts w:cs="Arial"/>
              <w:iCs/>
              <w:sz w:val="16"/>
            </w:rPr>
            <w:t xml:space="preserve">CA00681T: Ketza Project Processing Notes – Line 0N </w:t>
          </w:r>
        </w:p>
        <w:p w:rsidR="00000000" w:rsidRDefault="004C6D8A">
          <w:pPr>
            <w:jc w:val="right"/>
            <w:rPr>
              <w:rFonts w:cs="Arial"/>
              <w:iCs/>
              <w:sz w:val="16"/>
            </w:rPr>
          </w:pPr>
          <w:r>
            <w:rPr>
              <w:rFonts w:cs="Arial"/>
              <w:iCs/>
              <w:sz w:val="16"/>
            </w:rPr>
            <w:t>Section 2 - IP</w:t>
          </w:r>
        </w:p>
        <w:p w:rsidR="00000000" w:rsidRDefault="004C6D8A">
          <w:pPr>
            <w:jc w:val="right"/>
            <w:rPr>
              <w:rFonts w:cs="Arial"/>
              <w:i/>
              <w:color w:val="000000"/>
              <w:sz w:val="16"/>
            </w:rPr>
          </w:pPr>
          <w:r>
            <w:rPr>
              <w:rFonts w:cs="Arial"/>
              <w:iCs/>
              <w:sz w:val="16"/>
            </w:rPr>
            <w:t>Acquired: August 12-13, 2009</w:t>
          </w:r>
        </w:p>
      </w:tc>
    </w:tr>
  </w:tbl>
  <w:p w:rsidR="00000000" w:rsidRDefault="004C6D8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E50D8"/>
    <w:multiLevelType w:val="hybridMultilevel"/>
    <w:tmpl w:val="4D2057F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05444F"/>
    <w:multiLevelType w:val="hybridMultilevel"/>
    <w:tmpl w:val="B872909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891625"/>
    <w:multiLevelType w:val="hybridMultilevel"/>
    <w:tmpl w:val="96604AD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E13236"/>
    <w:multiLevelType w:val="multilevel"/>
    <w:tmpl w:val="60BC734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>
    <w:nsid w:val="113145F0"/>
    <w:multiLevelType w:val="multilevel"/>
    <w:tmpl w:val="C3A62DF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5">
    <w:nsid w:val="122711B4"/>
    <w:multiLevelType w:val="multilevel"/>
    <w:tmpl w:val="A9F0DE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BF7174C"/>
    <w:multiLevelType w:val="multilevel"/>
    <w:tmpl w:val="C04237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21BE2D5E"/>
    <w:multiLevelType w:val="multilevel"/>
    <w:tmpl w:val="9550A14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8">
    <w:nsid w:val="28353C6B"/>
    <w:multiLevelType w:val="hybridMultilevel"/>
    <w:tmpl w:val="393C114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8E91C9D"/>
    <w:multiLevelType w:val="hybridMultilevel"/>
    <w:tmpl w:val="E416DFB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>
    <w:nsid w:val="29636AE0"/>
    <w:multiLevelType w:val="hybridMultilevel"/>
    <w:tmpl w:val="D81EB5B0"/>
    <w:lvl w:ilvl="0" w:tplc="AB6CEA1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36786180"/>
    <w:multiLevelType w:val="hybridMultilevel"/>
    <w:tmpl w:val="62D604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AB026CC"/>
    <w:multiLevelType w:val="hybridMultilevel"/>
    <w:tmpl w:val="31503A7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C9645E"/>
    <w:multiLevelType w:val="multilevel"/>
    <w:tmpl w:val="917A6976"/>
    <w:lvl w:ilvl="0">
      <w:start w:val="2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>
    <w:nsid w:val="3D081649"/>
    <w:multiLevelType w:val="multilevel"/>
    <w:tmpl w:val="06008B0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15">
    <w:nsid w:val="3E516E92"/>
    <w:multiLevelType w:val="hybridMultilevel"/>
    <w:tmpl w:val="299E0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436202F"/>
    <w:multiLevelType w:val="hybridMultilevel"/>
    <w:tmpl w:val="C3FC17E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4C7E376B"/>
    <w:multiLevelType w:val="hybridMultilevel"/>
    <w:tmpl w:val="79D0A4C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0A872A0"/>
    <w:multiLevelType w:val="hybridMultilevel"/>
    <w:tmpl w:val="53EAA1E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10021F5"/>
    <w:multiLevelType w:val="multilevel"/>
    <w:tmpl w:val="DA4C35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0">
    <w:nsid w:val="567052FA"/>
    <w:multiLevelType w:val="multilevel"/>
    <w:tmpl w:val="85FEF9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1">
    <w:nsid w:val="5FFC084D"/>
    <w:multiLevelType w:val="hybridMultilevel"/>
    <w:tmpl w:val="70BC584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23D7816"/>
    <w:multiLevelType w:val="hybridMultilevel"/>
    <w:tmpl w:val="82B861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27F5EDC"/>
    <w:multiLevelType w:val="hybridMultilevel"/>
    <w:tmpl w:val="D200D9A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4084E71"/>
    <w:multiLevelType w:val="multilevel"/>
    <w:tmpl w:val="1B5E4DC2"/>
    <w:lvl w:ilvl="0">
      <w:start w:val="2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>
    <w:nsid w:val="6EEF1C7A"/>
    <w:multiLevelType w:val="multilevel"/>
    <w:tmpl w:val="60BC734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>
    <w:nsid w:val="7294774C"/>
    <w:multiLevelType w:val="multilevel"/>
    <w:tmpl w:val="A6A0C1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7">
    <w:nsid w:val="787C7980"/>
    <w:multiLevelType w:val="hybridMultilevel"/>
    <w:tmpl w:val="730C01E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E345516"/>
    <w:multiLevelType w:val="multilevel"/>
    <w:tmpl w:val="75EA126C"/>
    <w:lvl w:ilvl="0">
      <w:start w:val="2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0"/>
  </w:num>
  <w:num w:numId="2">
    <w:abstractNumId w:val="20"/>
  </w:num>
  <w:num w:numId="3">
    <w:abstractNumId w:val="7"/>
  </w:num>
  <w:num w:numId="4">
    <w:abstractNumId w:val="14"/>
  </w:num>
  <w:num w:numId="5">
    <w:abstractNumId w:val="0"/>
  </w:num>
  <w:num w:numId="6">
    <w:abstractNumId w:val="4"/>
  </w:num>
  <w:num w:numId="7">
    <w:abstractNumId w:val="26"/>
  </w:num>
  <w:num w:numId="8">
    <w:abstractNumId w:val="19"/>
  </w:num>
  <w:num w:numId="9">
    <w:abstractNumId w:val="11"/>
  </w:num>
  <w:num w:numId="10">
    <w:abstractNumId w:val="15"/>
  </w:num>
  <w:num w:numId="11">
    <w:abstractNumId w:val="28"/>
  </w:num>
  <w:num w:numId="12">
    <w:abstractNumId w:val="3"/>
  </w:num>
  <w:num w:numId="13">
    <w:abstractNumId w:val="25"/>
  </w:num>
  <w:num w:numId="14">
    <w:abstractNumId w:val="13"/>
  </w:num>
  <w:num w:numId="15">
    <w:abstractNumId w:val="24"/>
  </w:num>
  <w:num w:numId="16">
    <w:abstractNumId w:val="6"/>
  </w:num>
  <w:num w:numId="17">
    <w:abstractNumId w:val="16"/>
  </w:num>
  <w:num w:numId="18">
    <w:abstractNumId w:val="18"/>
  </w:num>
  <w:num w:numId="19">
    <w:abstractNumId w:val="27"/>
  </w:num>
  <w:num w:numId="20">
    <w:abstractNumId w:val="2"/>
  </w:num>
  <w:num w:numId="21">
    <w:abstractNumId w:val="8"/>
  </w:num>
  <w:num w:numId="22">
    <w:abstractNumId w:val="5"/>
  </w:num>
  <w:num w:numId="23">
    <w:abstractNumId w:val="17"/>
  </w:num>
  <w:num w:numId="24">
    <w:abstractNumId w:val="23"/>
  </w:num>
  <w:num w:numId="25">
    <w:abstractNumId w:val="9"/>
  </w:num>
  <w:num w:numId="26">
    <w:abstractNumId w:val="21"/>
  </w:num>
  <w:num w:numId="27">
    <w:abstractNumId w:val="22"/>
  </w:num>
  <w:num w:numId="28">
    <w:abstractNumId w:val="1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3692D"/>
    <w:rsid w:val="004C6D8A"/>
    <w:rsid w:val="005806A1"/>
    <w:rsid w:val="00874722"/>
    <w:rsid w:val="0093692D"/>
    <w:rsid w:val="00BD1378"/>
    <w:rsid w:val="00D022CF"/>
    <w:rsid w:val="00D27A8A"/>
    <w:rsid w:val="00F61DEF"/>
    <w:rsid w:val="00F769D2"/>
    <w:rsid w:val="00F951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silver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" w:hAnsi="Arial"/>
      <w:szCs w:val="24"/>
      <w:lang w:val="en-CA"/>
    </w:rPr>
  </w:style>
  <w:style w:type="paragraph" w:styleId="Heading1">
    <w:name w:val="heading 1"/>
    <w:basedOn w:val="Normal"/>
    <w:next w:val="Normal"/>
    <w:qFormat/>
    <w:pPr>
      <w:keepNext/>
      <w:numPr>
        <w:numId w:val="11"/>
      </w:numPr>
      <w:outlineLvl w:val="0"/>
    </w:pPr>
    <w:rPr>
      <w:b/>
      <w:sz w:val="28"/>
      <w:szCs w:val="28"/>
      <w:lang w:val="en-US"/>
    </w:rPr>
  </w:style>
  <w:style w:type="paragraph" w:styleId="Heading2">
    <w:name w:val="heading 2"/>
    <w:basedOn w:val="Normal"/>
    <w:next w:val="Normal"/>
    <w:autoRedefine/>
    <w:qFormat/>
    <w:pPr>
      <w:keepNext/>
      <w:numPr>
        <w:ilvl w:val="1"/>
        <w:numId w:val="11"/>
      </w:numPr>
      <w:spacing w:after="60"/>
      <w:ind w:left="578" w:hanging="578"/>
      <w:outlineLvl w:val="1"/>
    </w:pPr>
    <w:rPr>
      <w:rFonts w:cs="Arial"/>
      <w:b/>
      <w:bCs/>
      <w:i/>
      <w:iCs/>
      <w:sz w:val="24"/>
      <w:lang w:val="en-US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1"/>
      </w:numPr>
      <w:spacing w:before="240" w:after="60"/>
      <w:outlineLvl w:val="2"/>
    </w:pPr>
    <w:rPr>
      <w:rFonts w:cs="Arial"/>
      <w:b/>
      <w:bCs/>
      <w:szCs w:val="26"/>
      <w:lang w:val="en-US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1"/>
      </w:numPr>
      <w:jc w:val="center"/>
      <w:outlineLvl w:val="3"/>
    </w:pPr>
    <w:rPr>
      <w:rFonts w:cs="Arial"/>
      <w:b/>
      <w:bCs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11"/>
      </w:numPr>
      <w:outlineLvl w:val="4"/>
    </w:pPr>
    <w:rPr>
      <w:rFonts w:cs="Arial"/>
      <w:u w:val="single"/>
      <w:lang w:val="en-US"/>
    </w:rPr>
  </w:style>
  <w:style w:type="paragraph" w:styleId="Heading6">
    <w:name w:val="heading 6"/>
    <w:basedOn w:val="Normal"/>
    <w:next w:val="Normal"/>
    <w:qFormat/>
    <w:pPr>
      <w:keepNext/>
      <w:numPr>
        <w:ilvl w:val="5"/>
        <w:numId w:val="11"/>
      </w:numPr>
      <w:outlineLvl w:val="5"/>
    </w:pPr>
    <w:rPr>
      <w:rFonts w:cs="Arial"/>
      <w:b/>
      <w:lang w:val="en-US"/>
    </w:rPr>
  </w:style>
  <w:style w:type="paragraph" w:styleId="Heading7">
    <w:name w:val="heading 7"/>
    <w:basedOn w:val="Normal"/>
    <w:next w:val="Normal"/>
    <w:qFormat/>
    <w:pPr>
      <w:numPr>
        <w:ilvl w:val="6"/>
        <w:numId w:val="1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1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1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</w:style>
  <w:style w:type="paragraph" w:styleId="Title">
    <w:name w:val="Title"/>
    <w:basedOn w:val="Normal"/>
    <w:qFormat/>
    <w:pPr>
      <w:jc w:val="center"/>
    </w:pPr>
    <w:rPr>
      <w:rFonts w:cs="Arial"/>
      <w:b/>
      <w:bCs/>
      <w:sz w:val="28"/>
      <w:szCs w:val="28"/>
      <w:lang w:val="en-US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866</Words>
  <Characters>4942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Problems:</vt:lpstr>
    </vt:vector>
  </TitlesOfParts>
  <Company>Quantec Geoscience</Company>
  <LinksUpToDate>false</LinksUpToDate>
  <CharactersWithSpaces>5797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Problems:</dc:title>
  <dc:subject/>
  <dc:creator>hungry</dc:creator>
  <cp:keywords/>
  <dc:description/>
  <cp:lastModifiedBy>Interp Laptop</cp:lastModifiedBy>
  <cp:revision>2</cp:revision>
  <cp:lastPrinted>2006-11-24T07:30:00Z</cp:lastPrinted>
  <dcterms:created xsi:type="dcterms:W3CDTF">2009-08-14T06:30:00Z</dcterms:created>
  <dcterms:modified xsi:type="dcterms:W3CDTF">2009-08-14T06:30:00Z</dcterms:modified>
</cp:coreProperties>
</file>